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8F" w:rsidRPr="004D5702" w:rsidRDefault="00094B45" w:rsidP="00DC7AB5">
      <w:pPr>
        <w:ind w:left="0"/>
        <w:rPr>
          <w:rFonts w:cstheme="minorHAnsi"/>
          <w:b/>
          <w:sz w:val="40"/>
        </w:rPr>
      </w:pPr>
      <w:r w:rsidRPr="004D5702">
        <w:rPr>
          <w:rFonts w:cstheme="minorHAnsi"/>
          <w:b/>
          <w:sz w:val="40"/>
        </w:rPr>
        <w:t>MEMO</w:t>
      </w:r>
    </w:p>
    <w:p w:rsidR="00094B45" w:rsidRPr="004D5702" w:rsidRDefault="00094B45" w:rsidP="00DC7AB5">
      <w:pPr>
        <w:ind w:left="0"/>
        <w:rPr>
          <w:rFonts w:cstheme="minorHAnsi"/>
          <w:sz w:val="24"/>
          <w:szCs w:val="24"/>
        </w:rPr>
      </w:pPr>
    </w:p>
    <w:p w:rsidR="00094B45" w:rsidRPr="00862EF6" w:rsidRDefault="00862EF6" w:rsidP="00862EF6">
      <w:pPr>
        <w:tabs>
          <w:tab w:val="left" w:pos="990"/>
        </w:tabs>
        <w:ind w:left="0"/>
        <w:rPr>
          <w:rFonts w:cstheme="minorHAnsi"/>
          <w:sz w:val="24"/>
          <w:szCs w:val="24"/>
        </w:rPr>
      </w:pPr>
      <w:r w:rsidRPr="00862EF6">
        <w:rPr>
          <w:rFonts w:cstheme="minorHAnsi"/>
          <w:b/>
          <w:sz w:val="24"/>
          <w:szCs w:val="24"/>
        </w:rPr>
        <w:t>To:</w:t>
      </w:r>
      <w:r w:rsidR="008510E4">
        <w:rPr>
          <w:rFonts w:cstheme="minorHAnsi"/>
          <w:sz w:val="24"/>
          <w:szCs w:val="24"/>
        </w:rPr>
        <w:tab/>
      </w:r>
      <w:r w:rsidR="00F6735A">
        <w:rPr>
          <w:rFonts w:cstheme="minorHAnsi"/>
          <w:sz w:val="24"/>
          <w:szCs w:val="24"/>
        </w:rPr>
        <w:t>Glenn Michalowski, Town Manager / Melanie Alexander, Assistant Town Manager</w:t>
      </w:r>
      <w:r w:rsidR="00A16C32" w:rsidRPr="00862EF6">
        <w:rPr>
          <w:rFonts w:cstheme="minorHAnsi"/>
          <w:sz w:val="24"/>
          <w:szCs w:val="24"/>
        </w:rPr>
        <w:tab/>
      </w:r>
    </w:p>
    <w:p w:rsidR="00094B45" w:rsidRPr="00862EF6" w:rsidRDefault="00862EF6" w:rsidP="00862EF6">
      <w:pPr>
        <w:tabs>
          <w:tab w:val="left" w:pos="990"/>
        </w:tabs>
        <w:ind w:left="0"/>
        <w:rPr>
          <w:rFonts w:cstheme="minorHAnsi"/>
          <w:sz w:val="24"/>
          <w:szCs w:val="24"/>
        </w:rPr>
      </w:pPr>
      <w:r w:rsidRPr="00862EF6">
        <w:rPr>
          <w:rFonts w:cstheme="minorHAnsi"/>
          <w:b/>
          <w:sz w:val="24"/>
          <w:szCs w:val="24"/>
        </w:rPr>
        <w:t>From:</w:t>
      </w:r>
      <w:r>
        <w:rPr>
          <w:rFonts w:cstheme="minorHAnsi"/>
          <w:sz w:val="24"/>
          <w:szCs w:val="24"/>
        </w:rPr>
        <w:tab/>
      </w:r>
      <w:r w:rsidR="008510E4">
        <w:rPr>
          <w:rFonts w:cstheme="minorHAnsi"/>
          <w:sz w:val="24"/>
          <w:szCs w:val="24"/>
        </w:rPr>
        <w:t>Samantha Bryant, Finance Director</w:t>
      </w:r>
    </w:p>
    <w:p w:rsidR="00094B45" w:rsidRPr="00862EF6" w:rsidRDefault="00862EF6" w:rsidP="00862EF6">
      <w:pPr>
        <w:tabs>
          <w:tab w:val="left" w:pos="990"/>
        </w:tabs>
        <w:ind w:left="0"/>
        <w:rPr>
          <w:rFonts w:cstheme="minorHAnsi"/>
          <w:sz w:val="24"/>
          <w:szCs w:val="24"/>
        </w:rPr>
      </w:pPr>
      <w:r w:rsidRPr="00862EF6">
        <w:rPr>
          <w:rFonts w:cstheme="minorHAnsi"/>
          <w:b/>
          <w:sz w:val="24"/>
          <w:szCs w:val="24"/>
        </w:rPr>
        <w:t>Subject:</w:t>
      </w:r>
      <w:r>
        <w:rPr>
          <w:rFonts w:cstheme="minorHAnsi"/>
          <w:sz w:val="24"/>
          <w:szCs w:val="24"/>
        </w:rPr>
        <w:tab/>
      </w:r>
      <w:r w:rsidR="00F6735A">
        <w:rPr>
          <w:rFonts w:cstheme="minorHAnsi"/>
          <w:sz w:val="24"/>
          <w:szCs w:val="24"/>
        </w:rPr>
        <w:t>Statutory Quarterly Finance Report</w:t>
      </w:r>
    </w:p>
    <w:p w:rsidR="00094B45" w:rsidRPr="002D74AB" w:rsidRDefault="00862EF6" w:rsidP="00862EF6">
      <w:pPr>
        <w:tabs>
          <w:tab w:val="left" w:pos="990"/>
        </w:tabs>
        <w:ind w:left="0" w:right="0"/>
        <w:rPr>
          <w:rFonts w:ascii="Times New Roman" w:hAnsi="Times New Roman" w:cs="Times New Roman"/>
          <w:sz w:val="24"/>
          <w:szCs w:val="24"/>
        </w:rPr>
      </w:pPr>
      <w:r w:rsidRPr="00862EF6">
        <w:rPr>
          <w:rFonts w:cstheme="minorHAnsi"/>
          <w:b/>
          <w:sz w:val="24"/>
          <w:szCs w:val="24"/>
        </w:rPr>
        <w:t>Date:</w:t>
      </w:r>
      <w:r>
        <w:rPr>
          <w:rFonts w:cstheme="minorHAnsi"/>
          <w:sz w:val="24"/>
          <w:szCs w:val="24"/>
        </w:rPr>
        <w:tab/>
      </w:r>
      <w:r w:rsidR="00A90425">
        <w:rPr>
          <w:rFonts w:cstheme="minorHAnsi"/>
          <w:sz w:val="24"/>
          <w:szCs w:val="24"/>
        </w:rPr>
        <w:t>July 11</w:t>
      </w:r>
      <w:r w:rsidR="00F6735A">
        <w:rPr>
          <w:rFonts w:cstheme="minorHAnsi"/>
          <w:sz w:val="24"/>
          <w:szCs w:val="24"/>
        </w:rPr>
        <w:t>, 2023</w:t>
      </w:r>
      <w:r w:rsidR="00396595" w:rsidRPr="002D74AB">
        <w:rPr>
          <w:rFonts w:ascii="Times New Roman" w:hAnsi="Times New Roman" w:cs="Times New Roman"/>
          <w:sz w:val="24"/>
          <w:szCs w:val="24"/>
        </w:rPr>
        <w:tab/>
      </w:r>
    </w:p>
    <w:p w:rsidR="008D7433" w:rsidRDefault="008D7433" w:rsidP="00AE05D0">
      <w:pPr>
        <w:ind w:left="0" w:right="0"/>
        <w:rPr>
          <w:rFonts w:ascii="Times New Roman" w:hAnsi="Times New Roman" w:cs="Times New Roman"/>
          <w:noProof/>
          <w:sz w:val="24"/>
          <w:szCs w:val="24"/>
        </w:rPr>
      </w:pPr>
    </w:p>
    <w:p w:rsidR="008D7433" w:rsidRDefault="00FF49CC" w:rsidP="00AE05D0">
      <w:pPr>
        <w:ind w:left="0" w:right="0"/>
        <w:rPr>
          <w:rFonts w:ascii="Times New Roman" w:hAnsi="Times New Roman" w:cs="Times New Roman"/>
          <w:noProof/>
          <w:sz w:val="24"/>
          <w:szCs w:val="24"/>
        </w:rPr>
      </w:pPr>
      <w:r w:rsidRPr="00D63263">
        <w:rPr>
          <w:rFonts w:cstheme="minorHAnsi"/>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ge">
                  <wp:posOffset>2737485</wp:posOffset>
                </wp:positionV>
                <wp:extent cx="6296025" cy="635"/>
                <wp:effectExtent l="0" t="0" r="2857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F6C11" id="_x0000_t32" coordsize="21600,21600" o:spt="32" o:oned="t" path="m,l21600,21600e" filled="f">
                <v:path arrowok="t" fillok="f" o:connecttype="none"/>
                <o:lock v:ext="edit" shapetype="t"/>
              </v:shapetype>
              <v:shape id="AutoShape 2" o:spid="_x0000_s1026" type="#_x0000_t32" style="position:absolute;margin-left:0;margin-top:215.55pt;width:495.75pt;height:.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Yp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" strokeweight="1.5pt">
                <w10:wrap anchorx="margin" anchory="page"/>
              </v:shape>
            </w:pict>
          </mc:Fallback>
        </mc:AlternateContent>
      </w:r>
    </w:p>
    <w:p w:rsidR="00B072C5" w:rsidRPr="00B072C5" w:rsidRDefault="00B072C5" w:rsidP="00B072C5">
      <w:pPr>
        <w:ind w:left="0" w:right="0"/>
        <w:rPr>
          <w:rFonts w:cstheme="minorHAnsi"/>
          <w:sz w:val="24"/>
          <w:szCs w:val="24"/>
        </w:rPr>
      </w:pPr>
      <w:r w:rsidRPr="00B072C5">
        <w:rPr>
          <w:rFonts w:cstheme="minorHAnsi"/>
          <w:sz w:val="24"/>
          <w:szCs w:val="24"/>
        </w:rPr>
        <w:t>Per Town Code:</w:t>
      </w:r>
    </w:p>
    <w:p w:rsidR="00B072C5" w:rsidRPr="00B072C5" w:rsidRDefault="00B072C5" w:rsidP="00B072C5">
      <w:pPr>
        <w:ind w:left="0" w:right="0"/>
        <w:rPr>
          <w:rFonts w:cstheme="minorHAnsi"/>
          <w:i/>
          <w:sz w:val="24"/>
          <w:szCs w:val="24"/>
        </w:rPr>
      </w:pPr>
      <w:r w:rsidRPr="00B072C5">
        <w:rPr>
          <w:rFonts w:cstheme="minorHAnsi"/>
          <w:i/>
          <w:sz w:val="24"/>
          <w:szCs w:val="24"/>
        </w:rPr>
        <w:t>The finance director shall submit quarterly investment reports to the town manager and town council. The report shall list the institution, investment type, amount, interest rate, maturity, current market value (for maturities of over three months), and the aggregate rate of return on the investments for the quarter.</w:t>
      </w:r>
    </w:p>
    <w:p w:rsidR="00B072C5" w:rsidRPr="00B072C5" w:rsidRDefault="00B072C5" w:rsidP="00B072C5">
      <w:pPr>
        <w:ind w:left="0" w:right="0"/>
        <w:rPr>
          <w:rFonts w:cstheme="minorHAnsi"/>
          <w:i/>
          <w:sz w:val="24"/>
          <w:szCs w:val="24"/>
        </w:rPr>
      </w:pPr>
    </w:p>
    <w:p w:rsidR="00B072C5" w:rsidRPr="00B072C5" w:rsidRDefault="00B072C5" w:rsidP="00B072C5">
      <w:pPr>
        <w:ind w:left="0" w:right="0"/>
        <w:rPr>
          <w:rFonts w:cstheme="minorHAnsi"/>
          <w:i/>
          <w:sz w:val="24"/>
          <w:szCs w:val="24"/>
        </w:rPr>
      </w:pPr>
      <w:r w:rsidRPr="00B072C5">
        <w:rPr>
          <w:rFonts w:cstheme="minorHAnsi"/>
          <w:i/>
          <w:sz w:val="24"/>
          <w:szCs w:val="24"/>
        </w:rPr>
        <w:t>To ensure that adequate cash flows are available for town use, a cash flow budget report will also be required quarterly.</w:t>
      </w:r>
    </w:p>
    <w:p w:rsidR="00B072C5" w:rsidRPr="00B072C5" w:rsidRDefault="00B072C5" w:rsidP="00B072C5">
      <w:pPr>
        <w:ind w:left="0" w:right="0"/>
        <w:rPr>
          <w:rFonts w:cstheme="minorHAnsi"/>
          <w:i/>
          <w:sz w:val="24"/>
          <w:szCs w:val="24"/>
        </w:rPr>
      </w:pPr>
    </w:p>
    <w:p w:rsidR="00B072C5" w:rsidRPr="00B072C5" w:rsidRDefault="00B072C5" w:rsidP="00B072C5">
      <w:pPr>
        <w:ind w:left="0" w:right="0"/>
        <w:rPr>
          <w:rFonts w:cstheme="minorHAnsi"/>
          <w:i/>
          <w:sz w:val="24"/>
          <w:szCs w:val="24"/>
        </w:rPr>
      </w:pPr>
      <w:r w:rsidRPr="00B072C5">
        <w:rPr>
          <w:rFonts w:cstheme="minorHAnsi"/>
          <w:i/>
          <w:sz w:val="24"/>
          <w:szCs w:val="24"/>
        </w:rPr>
        <w:t>At the end of the fiscal year, the finance director will provide an aggregate report of the investments and the rate of return achieved.</w:t>
      </w:r>
    </w:p>
    <w:p w:rsidR="00B072C5" w:rsidRDefault="00B072C5" w:rsidP="00B072C5">
      <w:pPr>
        <w:ind w:left="0" w:right="0"/>
        <w:rPr>
          <w:rFonts w:cstheme="minorHAnsi"/>
          <w:sz w:val="24"/>
          <w:szCs w:val="24"/>
        </w:rPr>
      </w:pPr>
    </w:p>
    <w:p w:rsidR="00EA6702" w:rsidRDefault="00EA6702" w:rsidP="00B072C5">
      <w:pPr>
        <w:ind w:left="0" w:right="0"/>
        <w:rPr>
          <w:rFonts w:cstheme="minorHAnsi"/>
          <w:sz w:val="24"/>
          <w:szCs w:val="24"/>
        </w:rPr>
      </w:pPr>
      <w:r>
        <w:rPr>
          <w:rFonts w:cstheme="minorHAnsi"/>
          <w:sz w:val="24"/>
          <w:szCs w:val="24"/>
        </w:rPr>
        <w:t>Per State Law 30A MRSA 5603.2.B:</w:t>
      </w:r>
    </w:p>
    <w:p w:rsidR="00EA6702" w:rsidRPr="00EA6702" w:rsidRDefault="00EA6702" w:rsidP="00B072C5">
      <w:pPr>
        <w:ind w:left="0" w:right="0"/>
        <w:rPr>
          <w:rFonts w:cstheme="minorHAnsi"/>
          <w:i/>
          <w:sz w:val="24"/>
          <w:szCs w:val="24"/>
        </w:rPr>
      </w:pPr>
      <w:r w:rsidRPr="00EA6702">
        <w:rPr>
          <w:rFonts w:cstheme="minorHAnsi"/>
          <w:i/>
          <w:sz w:val="24"/>
          <w:szCs w:val="24"/>
        </w:rPr>
        <w:t>Upon request, provide an account of the finances of the municipality and exhibit the official records to the municipal officers or to any committee appointed by them to examine the accounts. The municipal officers shall examine the treasurer's accounts at least once every 3 months;</w:t>
      </w:r>
    </w:p>
    <w:p w:rsidR="00EA6702" w:rsidRDefault="00EA6702" w:rsidP="00B072C5">
      <w:pPr>
        <w:ind w:left="0" w:right="0"/>
        <w:rPr>
          <w:rFonts w:cstheme="minorHAnsi"/>
          <w:sz w:val="24"/>
          <w:szCs w:val="24"/>
        </w:rPr>
      </w:pPr>
    </w:p>
    <w:p w:rsidR="00B072C5" w:rsidRPr="00B072C5" w:rsidRDefault="00B072C5" w:rsidP="00B072C5">
      <w:pPr>
        <w:ind w:left="0" w:right="0"/>
        <w:rPr>
          <w:rFonts w:cstheme="minorHAnsi"/>
          <w:sz w:val="24"/>
          <w:szCs w:val="24"/>
          <w:u w:val="single"/>
        </w:rPr>
      </w:pPr>
      <w:r w:rsidRPr="00B072C5">
        <w:rPr>
          <w:rFonts w:cstheme="minorHAnsi"/>
          <w:sz w:val="24"/>
          <w:szCs w:val="24"/>
          <w:u w:val="single"/>
        </w:rPr>
        <w:t xml:space="preserve">Investment Report </w:t>
      </w:r>
    </w:p>
    <w:tbl>
      <w:tblPr>
        <w:tblStyle w:val="TableGrid"/>
        <w:tblW w:w="7117" w:type="dxa"/>
        <w:tblLook w:val="04A0" w:firstRow="1" w:lastRow="0" w:firstColumn="1" w:lastColumn="0" w:noHBand="0" w:noVBand="1"/>
      </w:tblPr>
      <w:tblGrid>
        <w:gridCol w:w="1762"/>
        <w:gridCol w:w="1363"/>
        <w:gridCol w:w="1596"/>
        <w:gridCol w:w="1161"/>
        <w:gridCol w:w="1235"/>
      </w:tblGrid>
      <w:tr w:rsidR="00CB3149" w:rsidTr="00CB3149">
        <w:tc>
          <w:tcPr>
            <w:tcW w:w="1762" w:type="dxa"/>
          </w:tcPr>
          <w:p w:rsidR="00CB3149" w:rsidRPr="004F7713" w:rsidRDefault="00CB3149" w:rsidP="00B072C5">
            <w:pPr>
              <w:rPr>
                <w:rFonts w:cstheme="minorHAnsi"/>
                <w:b/>
                <w:sz w:val="24"/>
                <w:szCs w:val="24"/>
              </w:rPr>
            </w:pPr>
            <w:r w:rsidRPr="004F7713">
              <w:rPr>
                <w:rFonts w:cstheme="minorHAnsi"/>
                <w:b/>
                <w:sz w:val="24"/>
                <w:szCs w:val="24"/>
              </w:rPr>
              <w:t>Institution</w:t>
            </w:r>
          </w:p>
        </w:tc>
        <w:tc>
          <w:tcPr>
            <w:tcW w:w="1363" w:type="dxa"/>
          </w:tcPr>
          <w:p w:rsidR="00CB3149" w:rsidRPr="004F7713" w:rsidRDefault="00CB3149" w:rsidP="00B072C5">
            <w:pPr>
              <w:rPr>
                <w:rFonts w:cstheme="minorHAnsi"/>
                <w:b/>
                <w:sz w:val="24"/>
                <w:szCs w:val="24"/>
              </w:rPr>
            </w:pPr>
            <w:r w:rsidRPr="004F7713">
              <w:rPr>
                <w:rFonts w:cstheme="minorHAnsi"/>
                <w:b/>
                <w:sz w:val="24"/>
                <w:szCs w:val="24"/>
              </w:rPr>
              <w:t>Investment Type</w:t>
            </w:r>
          </w:p>
        </w:tc>
        <w:tc>
          <w:tcPr>
            <w:tcW w:w="1596" w:type="dxa"/>
          </w:tcPr>
          <w:p w:rsidR="00CB3149" w:rsidRPr="004F7713" w:rsidRDefault="00CB3149" w:rsidP="00B072C5">
            <w:pPr>
              <w:rPr>
                <w:rFonts w:cstheme="minorHAnsi"/>
                <w:b/>
                <w:sz w:val="24"/>
                <w:szCs w:val="24"/>
              </w:rPr>
            </w:pPr>
            <w:r>
              <w:rPr>
                <w:rFonts w:cstheme="minorHAnsi"/>
                <w:b/>
                <w:sz w:val="24"/>
                <w:szCs w:val="24"/>
              </w:rPr>
              <w:t>Current Value</w:t>
            </w:r>
          </w:p>
        </w:tc>
        <w:tc>
          <w:tcPr>
            <w:tcW w:w="1161" w:type="dxa"/>
          </w:tcPr>
          <w:p w:rsidR="00CB3149" w:rsidRPr="004F7713" w:rsidRDefault="00CB3149" w:rsidP="00B072C5">
            <w:pPr>
              <w:rPr>
                <w:rFonts w:cstheme="minorHAnsi"/>
                <w:b/>
                <w:sz w:val="24"/>
                <w:szCs w:val="24"/>
              </w:rPr>
            </w:pPr>
            <w:r>
              <w:rPr>
                <w:rFonts w:cstheme="minorHAnsi"/>
                <w:b/>
                <w:sz w:val="24"/>
                <w:szCs w:val="24"/>
              </w:rPr>
              <w:t>Current Yield</w:t>
            </w:r>
          </w:p>
        </w:tc>
        <w:tc>
          <w:tcPr>
            <w:tcW w:w="1235" w:type="dxa"/>
          </w:tcPr>
          <w:p w:rsidR="00CB3149" w:rsidRPr="004F7713" w:rsidRDefault="00CB3149" w:rsidP="00B072C5">
            <w:pPr>
              <w:rPr>
                <w:rFonts w:cstheme="minorHAnsi"/>
                <w:b/>
                <w:sz w:val="24"/>
                <w:szCs w:val="24"/>
              </w:rPr>
            </w:pPr>
            <w:r w:rsidRPr="004F7713">
              <w:rPr>
                <w:rFonts w:cstheme="minorHAnsi"/>
                <w:b/>
                <w:sz w:val="24"/>
                <w:szCs w:val="24"/>
              </w:rPr>
              <w:t>Maturity</w:t>
            </w:r>
          </w:p>
        </w:tc>
      </w:tr>
      <w:tr w:rsidR="00CB3149" w:rsidTr="00CB3149">
        <w:tc>
          <w:tcPr>
            <w:tcW w:w="1762" w:type="dxa"/>
          </w:tcPr>
          <w:p w:rsidR="00CB3149" w:rsidRDefault="00CB3149" w:rsidP="00B072C5">
            <w:pPr>
              <w:rPr>
                <w:rFonts w:cstheme="minorHAnsi"/>
                <w:sz w:val="24"/>
                <w:szCs w:val="24"/>
              </w:rPr>
            </w:pPr>
            <w:r>
              <w:rPr>
                <w:rFonts w:cstheme="minorHAnsi"/>
                <w:sz w:val="24"/>
                <w:szCs w:val="24"/>
              </w:rPr>
              <w:t>Northeast Bank</w:t>
            </w:r>
          </w:p>
        </w:tc>
        <w:tc>
          <w:tcPr>
            <w:tcW w:w="1363" w:type="dxa"/>
          </w:tcPr>
          <w:p w:rsidR="00CB3149" w:rsidRDefault="00FF49CC" w:rsidP="00B072C5">
            <w:pPr>
              <w:rPr>
                <w:rFonts w:cstheme="minorHAnsi"/>
                <w:sz w:val="24"/>
                <w:szCs w:val="24"/>
              </w:rPr>
            </w:pPr>
            <w:r>
              <w:rPr>
                <w:rFonts w:cstheme="minorHAnsi"/>
                <w:sz w:val="24"/>
                <w:szCs w:val="24"/>
              </w:rPr>
              <w:t>Money Market Account</w:t>
            </w:r>
          </w:p>
        </w:tc>
        <w:tc>
          <w:tcPr>
            <w:tcW w:w="1596" w:type="dxa"/>
          </w:tcPr>
          <w:p w:rsidR="00CB3149" w:rsidRDefault="00CB3149" w:rsidP="00B072C5">
            <w:pPr>
              <w:rPr>
                <w:rFonts w:cstheme="minorHAnsi"/>
                <w:sz w:val="24"/>
                <w:szCs w:val="24"/>
              </w:rPr>
            </w:pPr>
            <w:r>
              <w:rPr>
                <w:rFonts w:cstheme="minorHAnsi"/>
                <w:sz w:val="24"/>
                <w:szCs w:val="24"/>
              </w:rPr>
              <w:t>$2,011,414.39</w:t>
            </w:r>
          </w:p>
        </w:tc>
        <w:tc>
          <w:tcPr>
            <w:tcW w:w="1161" w:type="dxa"/>
          </w:tcPr>
          <w:p w:rsidR="00CB3149" w:rsidRDefault="00CB3149" w:rsidP="00B072C5">
            <w:pPr>
              <w:rPr>
                <w:rFonts w:cstheme="minorHAnsi"/>
                <w:sz w:val="24"/>
                <w:szCs w:val="24"/>
              </w:rPr>
            </w:pPr>
            <w:r>
              <w:rPr>
                <w:rFonts w:cstheme="minorHAnsi"/>
                <w:sz w:val="24"/>
                <w:szCs w:val="24"/>
              </w:rPr>
              <w:t>4.85%</w:t>
            </w:r>
          </w:p>
        </w:tc>
        <w:tc>
          <w:tcPr>
            <w:tcW w:w="1235" w:type="dxa"/>
          </w:tcPr>
          <w:p w:rsidR="00CB3149" w:rsidRDefault="00CB3149" w:rsidP="00B072C5">
            <w:pPr>
              <w:rPr>
                <w:rFonts w:cstheme="minorHAnsi"/>
                <w:sz w:val="24"/>
                <w:szCs w:val="24"/>
              </w:rPr>
            </w:pPr>
            <w:r>
              <w:rPr>
                <w:rFonts w:cstheme="minorHAnsi"/>
                <w:sz w:val="24"/>
                <w:szCs w:val="24"/>
              </w:rPr>
              <w:t>n/a</w:t>
            </w:r>
          </w:p>
        </w:tc>
      </w:tr>
      <w:tr w:rsidR="00CB3149" w:rsidTr="00CB3149">
        <w:tc>
          <w:tcPr>
            <w:tcW w:w="1762" w:type="dxa"/>
          </w:tcPr>
          <w:p w:rsidR="00CB3149" w:rsidRDefault="00CB3149" w:rsidP="00B072C5">
            <w:pPr>
              <w:rPr>
                <w:rFonts w:cstheme="minorHAnsi"/>
                <w:sz w:val="24"/>
                <w:szCs w:val="24"/>
              </w:rPr>
            </w:pPr>
            <w:r>
              <w:rPr>
                <w:rFonts w:cstheme="minorHAnsi"/>
                <w:sz w:val="24"/>
                <w:szCs w:val="24"/>
              </w:rPr>
              <w:t>Portland Trust Co</w:t>
            </w:r>
          </w:p>
        </w:tc>
        <w:tc>
          <w:tcPr>
            <w:tcW w:w="1363" w:type="dxa"/>
          </w:tcPr>
          <w:p w:rsidR="00CB3149" w:rsidRDefault="00CB3149" w:rsidP="00B072C5">
            <w:pPr>
              <w:rPr>
                <w:rFonts w:cstheme="minorHAnsi"/>
                <w:sz w:val="24"/>
                <w:szCs w:val="24"/>
              </w:rPr>
            </w:pPr>
            <w:r>
              <w:rPr>
                <w:rFonts w:cstheme="minorHAnsi"/>
                <w:sz w:val="24"/>
                <w:szCs w:val="24"/>
              </w:rPr>
              <w:t>Mutual Fund</w:t>
            </w:r>
          </w:p>
        </w:tc>
        <w:tc>
          <w:tcPr>
            <w:tcW w:w="1596" w:type="dxa"/>
          </w:tcPr>
          <w:p w:rsidR="00CB3149" w:rsidRDefault="00CB3149" w:rsidP="00B072C5">
            <w:pPr>
              <w:rPr>
                <w:rFonts w:cstheme="minorHAnsi"/>
                <w:sz w:val="24"/>
                <w:szCs w:val="24"/>
              </w:rPr>
            </w:pPr>
            <w:r>
              <w:rPr>
                <w:rFonts w:cstheme="minorHAnsi"/>
                <w:sz w:val="24"/>
                <w:szCs w:val="24"/>
              </w:rPr>
              <w:t>$1,284,309.37</w:t>
            </w:r>
          </w:p>
        </w:tc>
        <w:tc>
          <w:tcPr>
            <w:tcW w:w="1161" w:type="dxa"/>
          </w:tcPr>
          <w:p w:rsidR="00CB3149" w:rsidRDefault="00CB3149" w:rsidP="00B072C5">
            <w:pPr>
              <w:rPr>
                <w:rFonts w:cstheme="minorHAnsi"/>
                <w:sz w:val="24"/>
                <w:szCs w:val="24"/>
              </w:rPr>
            </w:pPr>
            <w:r>
              <w:rPr>
                <w:rFonts w:cstheme="minorHAnsi"/>
                <w:sz w:val="24"/>
                <w:szCs w:val="24"/>
              </w:rPr>
              <w:t>4.97%</w:t>
            </w:r>
          </w:p>
        </w:tc>
        <w:tc>
          <w:tcPr>
            <w:tcW w:w="1235" w:type="dxa"/>
          </w:tcPr>
          <w:p w:rsidR="00CB3149" w:rsidRDefault="00CB3149" w:rsidP="00B072C5">
            <w:pPr>
              <w:rPr>
                <w:rFonts w:cstheme="minorHAnsi"/>
                <w:sz w:val="24"/>
                <w:szCs w:val="24"/>
              </w:rPr>
            </w:pPr>
            <w:r>
              <w:rPr>
                <w:rFonts w:cstheme="minorHAnsi"/>
                <w:sz w:val="24"/>
                <w:szCs w:val="24"/>
              </w:rPr>
              <w:t>n/a</w:t>
            </w:r>
          </w:p>
        </w:tc>
      </w:tr>
      <w:tr w:rsidR="00CB3149" w:rsidTr="00CB3149">
        <w:tc>
          <w:tcPr>
            <w:tcW w:w="1762" w:type="dxa"/>
          </w:tcPr>
          <w:p w:rsidR="00CB3149" w:rsidRDefault="00CB3149" w:rsidP="00B072C5">
            <w:pPr>
              <w:rPr>
                <w:rFonts w:cstheme="minorHAnsi"/>
                <w:sz w:val="24"/>
                <w:szCs w:val="24"/>
              </w:rPr>
            </w:pPr>
            <w:r>
              <w:rPr>
                <w:rFonts w:cstheme="minorHAnsi"/>
                <w:sz w:val="24"/>
                <w:szCs w:val="24"/>
              </w:rPr>
              <w:t>Portland Trust Co</w:t>
            </w:r>
          </w:p>
        </w:tc>
        <w:tc>
          <w:tcPr>
            <w:tcW w:w="1363" w:type="dxa"/>
          </w:tcPr>
          <w:p w:rsidR="00CB3149" w:rsidRDefault="00CB3149" w:rsidP="00B072C5">
            <w:pPr>
              <w:rPr>
                <w:rFonts w:cstheme="minorHAnsi"/>
                <w:sz w:val="24"/>
                <w:szCs w:val="24"/>
              </w:rPr>
            </w:pPr>
            <w:r>
              <w:rPr>
                <w:rFonts w:cstheme="minorHAnsi"/>
                <w:sz w:val="24"/>
                <w:szCs w:val="24"/>
              </w:rPr>
              <w:t>Mutual Fund</w:t>
            </w:r>
          </w:p>
        </w:tc>
        <w:tc>
          <w:tcPr>
            <w:tcW w:w="1596" w:type="dxa"/>
          </w:tcPr>
          <w:p w:rsidR="00CB3149" w:rsidRDefault="00CB3149" w:rsidP="00B072C5">
            <w:pPr>
              <w:rPr>
                <w:rFonts w:cstheme="minorHAnsi"/>
                <w:sz w:val="24"/>
                <w:szCs w:val="24"/>
              </w:rPr>
            </w:pPr>
            <w:r>
              <w:rPr>
                <w:rFonts w:cstheme="minorHAnsi"/>
                <w:sz w:val="24"/>
                <w:szCs w:val="24"/>
              </w:rPr>
              <w:t>$1,112,753.65</w:t>
            </w:r>
          </w:p>
        </w:tc>
        <w:tc>
          <w:tcPr>
            <w:tcW w:w="1161" w:type="dxa"/>
          </w:tcPr>
          <w:p w:rsidR="00CB3149" w:rsidRDefault="00CB3149" w:rsidP="00B072C5">
            <w:pPr>
              <w:rPr>
                <w:rFonts w:cstheme="minorHAnsi"/>
                <w:sz w:val="24"/>
                <w:szCs w:val="24"/>
              </w:rPr>
            </w:pPr>
            <w:r>
              <w:rPr>
                <w:rFonts w:cstheme="minorHAnsi"/>
                <w:sz w:val="24"/>
                <w:szCs w:val="24"/>
              </w:rPr>
              <w:t>4.97%</w:t>
            </w:r>
          </w:p>
        </w:tc>
        <w:tc>
          <w:tcPr>
            <w:tcW w:w="1235" w:type="dxa"/>
          </w:tcPr>
          <w:p w:rsidR="00CB3149" w:rsidRDefault="00CB3149" w:rsidP="00B072C5">
            <w:pPr>
              <w:rPr>
                <w:rFonts w:cstheme="minorHAnsi"/>
                <w:sz w:val="24"/>
                <w:szCs w:val="24"/>
              </w:rPr>
            </w:pPr>
            <w:r>
              <w:rPr>
                <w:rFonts w:cstheme="minorHAnsi"/>
                <w:sz w:val="24"/>
                <w:szCs w:val="24"/>
              </w:rPr>
              <w:t>n/a</w:t>
            </w:r>
          </w:p>
        </w:tc>
      </w:tr>
      <w:tr w:rsidR="00CB3149" w:rsidTr="00CB3149">
        <w:tc>
          <w:tcPr>
            <w:tcW w:w="1762" w:type="dxa"/>
          </w:tcPr>
          <w:p w:rsidR="00CB3149" w:rsidRDefault="00CB3149" w:rsidP="00B072C5">
            <w:pPr>
              <w:rPr>
                <w:rFonts w:cstheme="minorHAnsi"/>
                <w:sz w:val="24"/>
                <w:szCs w:val="24"/>
              </w:rPr>
            </w:pPr>
            <w:r>
              <w:rPr>
                <w:rFonts w:cstheme="minorHAnsi"/>
                <w:sz w:val="24"/>
                <w:szCs w:val="24"/>
              </w:rPr>
              <w:t>Lisbon Community Federal Credit Union</w:t>
            </w:r>
          </w:p>
        </w:tc>
        <w:tc>
          <w:tcPr>
            <w:tcW w:w="1363" w:type="dxa"/>
          </w:tcPr>
          <w:p w:rsidR="00CB3149" w:rsidRDefault="00FF49CC" w:rsidP="00B072C5">
            <w:pPr>
              <w:rPr>
                <w:rFonts w:cstheme="minorHAnsi"/>
                <w:sz w:val="24"/>
                <w:szCs w:val="24"/>
              </w:rPr>
            </w:pPr>
            <w:r>
              <w:rPr>
                <w:rFonts w:cstheme="minorHAnsi"/>
                <w:sz w:val="24"/>
                <w:szCs w:val="24"/>
              </w:rPr>
              <w:t>Savings Account</w:t>
            </w:r>
          </w:p>
        </w:tc>
        <w:tc>
          <w:tcPr>
            <w:tcW w:w="1596" w:type="dxa"/>
          </w:tcPr>
          <w:p w:rsidR="00CB3149" w:rsidRDefault="00CB3149" w:rsidP="00FF49CC">
            <w:pPr>
              <w:rPr>
                <w:rFonts w:cstheme="minorHAnsi"/>
                <w:sz w:val="24"/>
                <w:szCs w:val="24"/>
              </w:rPr>
            </w:pPr>
            <w:r>
              <w:rPr>
                <w:rFonts w:cstheme="minorHAnsi"/>
                <w:sz w:val="24"/>
                <w:szCs w:val="24"/>
              </w:rPr>
              <w:t>$</w:t>
            </w:r>
            <w:r w:rsidR="00FF49CC">
              <w:rPr>
                <w:rFonts w:cstheme="minorHAnsi"/>
                <w:sz w:val="24"/>
                <w:szCs w:val="24"/>
              </w:rPr>
              <w:t>5,918.61</w:t>
            </w:r>
          </w:p>
        </w:tc>
        <w:tc>
          <w:tcPr>
            <w:tcW w:w="1161" w:type="dxa"/>
          </w:tcPr>
          <w:p w:rsidR="00CB3149" w:rsidRDefault="00FF49CC" w:rsidP="00B072C5">
            <w:pPr>
              <w:rPr>
                <w:rFonts w:cstheme="minorHAnsi"/>
                <w:sz w:val="24"/>
                <w:szCs w:val="24"/>
              </w:rPr>
            </w:pPr>
            <w:r>
              <w:rPr>
                <w:rFonts w:cstheme="minorHAnsi"/>
                <w:sz w:val="24"/>
                <w:szCs w:val="24"/>
              </w:rPr>
              <w:t>0.20%</w:t>
            </w:r>
          </w:p>
        </w:tc>
        <w:tc>
          <w:tcPr>
            <w:tcW w:w="1235" w:type="dxa"/>
          </w:tcPr>
          <w:p w:rsidR="00CB3149" w:rsidRDefault="00FF49CC" w:rsidP="00B072C5">
            <w:pPr>
              <w:rPr>
                <w:rFonts w:cstheme="minorHAnsi"/>
                <w:sz w:val="24"/>
                <w:szCs w:val="24"/>
              </w:rPr>
            </w:pPr>
            <w:r>
              <w:rPr>
                <w:rFonts w:cstheme="minorHAnsi"/>
                <w:sz w:val="24"/>
                <w:szCs w:val="24"/>
              </w:rPr>
              <w:t>n/a</w:t>
            </w:r>
          </w:p>
        </w:tc>
      </w:tr>
      <w:tr w:rsidR="00FF49CC" w:rsidTr="00CB3149">
        <w:tc>
          <w:tcPr>
            <w:tcW w:w="1762" w:type="dxa"/>
          </w:tcPr>
          <w:p w:rsidR="00FF49CC" w:rsidRDefault="00FF49CC" w:rsidP="00B072C5">
            <w:pPr>
              <w:rPr>
                <w:rFonts w:cstheme="minorHAnsi"/>
                <w:sz w:val="24"/>
                <w:szCs w:val="24"/>
              </w:rPr>
            </w:pPr>
            <w:r>
              <w:rPr>
                <w:rFonts w:cstheme="minorHAnsi"/>
                <w:sz w:val="24"/>
                <w:szCs w:val="24"/>
              </w:rPr>
              <w:t>Lisbon Community Federal Credit Union</w:t>
            </w:r>
          </w:p>
        </w:tc>
        <w:tc>
          <w:tcPr>
            <w:tcW w:w="1363" w:type="dxa"/>
          </w:tcPr>
          <w:p w:rsidR="00FF49CC" w:rsidRDefault="00FF49CC" w:rsidP="00B072C5">
            <w:pPr>
              <w:rPr>
                <w:rFonts w:cstheme="minorHAnsi"/>
                <w:sz w:val="24"/>
                <w:szCs w:val="24"/>
              </w:rPr>
            </w:pPr>
            <w:r>
              <w:rPr>
                <w:rFonts w:cstheme="minorHAnsi"/>
                <w:sz w:val="24"/>
                <w:szCs w:val="24"/>
              </w:rPr>
              <w:t>Certificate of Deposit</w:t>
            </w:r>
          </w:p>
        </w:tc>
        <w:tc>
          <w:tcPr>
            <w:tcW w:w="1596" w:type="dxa"/>
          </w:tcPr>
          <w:p w:rsidR="00FF49CC" w:rsidRDefault="00FF49CC" w:rsidP="00FF49CC">
            <w:pPr>
              <w:rPr>
                <w:rFonts w:cstheme="minorHAnsi"/>
                <w:sz w:val="24"/>
                <w:szCs w:val="24"/>
              </w:rPr>
            </w:pPr>
            <w:r>
              <w:rPr>
                <w:rFonts w:cstheme="minorHAnsi"/>
                <w:sz w:val="24"/>
                <w:szCs w:val="24"/>
              </w:rPr>
              <w:t>$21,216.14</w:t>
            </w:r>
          </w:p>
        </w:tc>
        <w:tc>
          <w:tcPr>
            <w:tcW w:w="1161" w:type="dxa"/>
          </w:tcPr>
          <w:p w:rsidR="00FF49CC" w:rsidRDefault="00FF49CC" w:rsidP="00B072C5">
            <w:pPr>
              <w:rPr>
                <w:rFonts w:cstheme="minorHAnsi"/>
                <w:sz w:val="24"/>
                <w:szCs w:val="24"/>
              </w:rPr>
            </w:pPr>
            <w:r>
              <w:rPr>
                <w:rFonts w:cstheme="minorHAnsi"/>
                <w:sz w:val="24"/>
                <w:szCs w:val="24"/>
              </w:rPr>
              <w:t>2.75%</w:t>
            </w:r>
          </w:p>
        </w:tc>
        <w:tc>
          <w:tcPr>
            <w:tcW w:w="1235" w:type="dxa"/>
          </w:tcPr>
          <w:p w:rsidR="00FF49CC" w:rsidRDefault="00FF49CC" w:rsidP="00B072C5">
            <w:pPr>
              <w:rPr>
                <w:rFonts w:cstheme="minorHAnsi"/>
                <w:sz w:val="24"/>
                <w:szCs w:val="24"/>
              </w:rPr>
            </w:pPr>
            <w:r>
              <w:rPr>
                <w:rFonts w:cstheme="minorHAnsi"/>
                <w:sz w:val="24"/>
                <w:szCs w:val="24"/>
              </w:rPr>
              <w:t>7/15/24</w:t>
            </w:r>
          </w:p>
        </w:tc>
      </w:tr>
    </w:tbl>
    <w:p w:rsidR="00B072C5" w:rsidRDefault="00FF49CC" w:rsidP="00B072C5">
      <w:pPr>
        <w:ind w:left="0" w:right="0"/>
        <w:rPr>
          <w:rFonts w:cstheme="minorHAnsi"/>
          <w:sz w:val="24"/>
          <w:szCs w:val="24"/>
        </w:rPr>
      </w:pPr>
      <w:r>
        <w:rPr>
          <w:rFonts w:cstheme="minorHAnsi"/>
          <w:sz w:val="24"/>
          <w:szCs w:val="24"/>
        </w:rPr>
        <w:lastRenderedPageBreak/>
        <w:t>Please also note that the Town’s operating accounts with Androscoggin Bank are earning 2.70%.</w:t>
      </w:r>
    </w:p>
    <w:p w:rsidR="00FF49CC" w:rsidRDefault="00FF49CC" w:rsidP="00B072C5">
      <w:pPr>
        <w:ind w:left="0" w:right="0"/>
        <w:rPr>
          <w:rFonts w:cstheme="minorHAnsi"/>
          <w:sz w:val="24"/>
          <w:szCs w:val="24"/>
        </w:rPr>
      </w:pPr>
    </w:p>
    <w:p w:rsidR="00FF49CC" w:rsidRDefault="00FF49CC" w:rsidP="00B072C5">
      <w:pPr>
        <w:ind w:left="0" w:right="0"/>
        <w:rPr>
          <w:rFonts w:cstheme="minorHAnsi"/>
          <w:sz w:val="24"/>
          <w:szCs w:val="24"/>
        </w:rPr>
      </w:pPr>
    </w:p>
    <w:p w:rsidR="00B072C5" w:rsidRDefault="00B072C5" w:rsidP="00B072C5">
      <w:pPr>
        <w:ind w:left="0" w:right="0"/>
        <w:rPr>
          <w:rFonts w:cstheme="minorHAnsi"/>
          <w:sz w:val="24"/>
          <w:szCs w:val="24"/>
        </w:rPr>
      </w:pPr>
      <w:r>
        <w:rPr>
          <w:rFonts w:cstheme="minorHAnsi"/>
          <w:sz w:val="24"/>
          <w:szCs w:val="24"/>
        </w:rPr>
        <w:t>As this report is also the end of the fiscal year, here is an aggregate summary of investments and the rate of return achieved.</w:t>
      </w:r>
    </w:p>
    <w:p w:rsidR="00B072C5" w:rsidRDefault="00B072C5" w:rsidP="00B072C5">
      <w:pPr>
        <w:ind w:left="0" w:right="0"/>
        <w:rPr>
          <w:rFonts w:cstheme="minorHAnsi"/>
          <w:sz w:val="24"/>
          <w:szCs w:val="24"/>
        </w:rPr>
      </w:pPr>
    </w:p>
    <w:p w:rsidR="00FF49CC" w:rsidRPr="00B072C5" w:rsidRDefault="00FF49CC" w:rsidP="00FF49CC">
      <w:pPr>
        <w:ind w:left="0" w:right="0"/>
        <w:rPr>
          <w:rFonts w:cstheme="minorHAnsi"/>
          <w:sz w:val="24"/>
          <w:szCs w:val="24"/>
          <w:u w:val="single"/>
        </w:rPr>
      </w:pPr>
      <w:r w:rsidRPr="00B072C5">
        <w:rPr>
          <w:rFonts w:cstheme="minorHAnsi"/>
          <w:sz w:val="24"/>
          <w:szCs w:val="24"/>
          <w:u w:val="single"/>
        </w:rPr>
        <w:t xml:space="preserve">Investment Report </w:t>
      </w:r>
    </w:p>
    <w:tbl>
      <w:tblPr>
        <w:tblStyle w:val="TableGrid"/>
        <w:tblW w:w="8905" w:type="dxa"/>
        <w:tblLook w:val="04A0" w:firstRow="1" w:lastRow="0" w:firstColumn="1" w:lastColumn="0" w:noHBand="0" w:noVBand="1"/>
      </w:tblPr>
      <w:tblGrid>
        <w:gridCol w:w="2080"/>
        <w:gridCol w:w="1363"/>
        <w:gridCol w:w="1596"/>
        <w:gridCol w:w="1716"/>
        <w:gridCol w:w="2150"/>
      </w:tblGrid>
      <w:tr w:rsidR="00A90425" w:rsidTr="00FF49CC">
        <w:tc>
          <w:tcPr>
            <w:tcW w:w="2128" w:type="dxa"/>
          </w:tcPr>
          <w:p w:rsidR="00FF49CC" w:rsidRPr="004F7713" w:rsidRDefault="00FF49CC" w:rsidP="00243043">
            <w:pPr>
              <w:rPr>
                <w:rFonts w:cstheme="minorHAnsi"/>
                <w:b/>
                <w:sz w:val="24"/>
                <w:szCs w:val="24"/>
              </w:rPr>
            </w:pPr>
            <w:r w:rsidRPr="004F7713">
              <w:rPr>
                <w:rFonts w:cstheme="minorHAnsi"/>
                <w:b/>
                <w:sz w:val="24"/>
                <w:szCs w:val="24"/>
              </w:rPr>
              <w:t>Institution</w:t>
            </w:r>
          </w:p>
        </w:tc>
        <w:tc>
          <w:tcPr>
            <w:tcW w:w="1363" w:type="dxa"/>
          </w:tcPr>
          <w:p w:rsidR="00FF49CC" w:rsidRPr="004F7713" w:rsidRDefault="00FF49CC" w:rsidP="00243043">
            <w:pPr>
              <w:rPr>
                <w:rFonts w:cstheme="minorHAnsi"/>
                <w:b/>
                <w:sz w:val="24"/>
                <w:szCs w:val="24"/>
              </w:rPr>
            </w:pPr>
            <w:r w:rsidRPr="004F7713">
              <w:rPr>
                <w:rFonts w:cstheme="minorHAnsi"/>
                <w:b/>
                <w:sz w:val="24"/>
                <w:szCs w:val="24"/>
              </w:rPr>
              <w:t>Investment Type</w:t>
            </w:r>
          </w:p>
        </w:tc>
        <w:tc>
          <w:tcPr>
            <w:tcW w:w="1596" w:type="dxa"/>
          </w:tcPr>
          <w:p w:rsidR="00FF49CC" w:rsidRPr="004F7713" w:rsidRDefault="00FF49CC" w:rsidP="00243043">
            <w:pPr>
              <w:rPr>
                <w:rFonts w:cstheme="minorHAnsi"/>
                <w:b/>
                <w:sz w:val="24"/>
                <w:szCs w:val="24"/>
              </w:rPr>
            </w:pPr>
            <w:r>
              <w:rPr>
                <w:rFonts w:cstheme="minorHAnsi"/>
                <w:b/>
                <w:sz w:val="24"/>
                <w:szCs w:val="24"/>
              </w:rPr>
              <w:t>6/30/23 Value</w:t>
            </w:r>
          </w:p>
        </w:tc>
        <w:tc>
          <w:tcPr>
            <w:tcW w:w="1596" w:type="dxa"/>
          </w:tcPr>
          <w:p w:rsidR="00FF49CC" w:rsidRPr="004F7713" w:rsidRDefault="00FF49CC" w:rsidP="00243043">
            <w:pPr>
              <w:rPr>
                <w:rFonts w:cstheme="minorHAnsi"/>
                <w:b/>
                <w:sz w:val="24"/>
                <w:szCs w:val="24"/>
              </w:rPr>
            </w:pPr>
            <w:r>
              <w:rPr>
                <w:rFonts w:cstheme="minorHAnsi"/>
                <w:b/>
                <w:sz w:val="24"/>
                <w:szCs w:val="24"/>
              </w:rPr>
              <w:t>7/1/22 Value</w:t>
            </w:r>
          </w:p>
        </w:tc>
        <w:tc>
          <w:tcPr>
            <w:tcW w:w="2222" w:type="dxa"/>
          </w:tcPr>
          <w:p w:rsidR="00FF49CC" w:rsidRPr="004F7713" w:rsidRDefault="00FF49CC" w:rsidP="00243043">
            <w:pPr>
              <w:rPr>
                <w:rFonts w:cstheme="minorHAnsi"/>
                <w:b/>
                <w:sz w:val="24"/>
                <w:szCs w:val="24"/>
              </w:rPr>
            </w:pPr>
            <w:r>
              <w:rPr>
                <w:rFonts w:cstheme="minorHAnsi"/>
                <w:b/>
                <w:sz w:val="24"/>
                <w:szCs w:val="24"/>
              </w:rPr>
              <w:t>Annual Return</w:t>
            </w:r>
          </w:p>
        </w:tc>
      </w:tr>
      <w:tr w:rsidR="00A90425" w:rsidTr="00FF49CC">
        <w:tc>
          <w:tcPr>
            <w:tcW w:w="2128" w:type="dxa"/>
          </w:tcPr>
          <w:p w:rsidR="00FF49CC" w:rsidRDefault="00FF49CC" w:rsidP="00243043">
            <w:pPr>
              <w:rPr>
                <w:rFonts w:cstheme="minorHAnsi"/>
                <w:sz w:val="24"/>
                <w:szCs w:val="24"/>
              </w:rPr>
            </w:pPr>
            <w:r>
              <w:rPr>
                <w:rFonts w:cstheme="minorHAnsi"/>
                <w:sz w:val="24"/>
                <w:szCs w:val="24"/>
              </w:rPr>
              <w:t>Northeast Bank</w:t>
            </w:r>
          </w:p>
        </w:tc>
        <w:tc>
          <w:tcPr>
            <w:tcW w:w="1363" w:type="dxa"/>
          </w:tcPr>
          <w:p w:rsidR="00FF49CC" w:rsidRDefault="00FF49CC" w:rsidP="00243043">
            <w:pPr>
              <w:rPr>
                <w:rFonts w:cstheme="minorHAnsi"/>
                <w:sz w:val="24"/>
                <w:szCs w:val="24"/>
              </w:rPr>
            </w:pPr>
            <w:r>
              <w:rPr>
                <w:rFonts w:cstheme="minorHAnsi"/>
                <w:sz w:val="24"/>
                <w:szCs w:val="24"/>
              </w:rPr>
              <w:t>Money Market Account</w:t>
            </w:r>
          </w:p>
        </w:tc>
        <w:tc>
          <w:tcPr>
            <w:tcW w:w="1596" w:type="dxa"/>
          </w:tcPr>
          <w:p w:rsidR="00FF49CC" w:rsidRDefault="00FF49CC" w:rsidP="00243043">
            <w:pPr>
              <w:rPr>
                <w:rFonts w:cstheme="minorHAnsi"/>
                <w:sz w:val="24"/>
                <w:szCs w:val="24"/>
              </w:rPr>
            </w:pPr>
            <w:r>
              <w:rPr>
                <w:rFonts w:cstheme="minorHAnsi"/>
                <w:sz w:val="24"/>
                <w:szCs w:val="24"/>
              </w:rPr>
              <w:t>$2,011,414.39</w:t>
            </w:r>
          </w:p>
        </w:tc>
        <w:tc>
          <w:tcPr>
            <w:tcW w:w="1596" w:type="dxa"/>
          </w:tcPr>
          <w:p w:rsidR="00FF49CC" w:rsidRDefault="00FF49CC" w:rsidP="00243043">
            <w:pPr>
              <w:rPr>
                <w:rFonts w:cstheme="minorHAnsi"/>
                <w:sz w:val="24"/>
                <w:szCs w:val="24"/>
              </w:rPr>
            </w:pPr>
            <w:r>
              <w:rPr>
                <w:rFonts w:cstheme="minorHAnsi"/>
                <w:sz w:val="24"/>
                <w:szCs w:val="24"/>
              </w:rPr>
              <w:t>n/a</w:t>
            </w:r>
          </w:p>
        </w:tc>
        <w:tc>
          <w:tcPr>
            <w:tcW w:w="2222" w:type="dxa"/>
          </w:tcPr>
          <w:p w:rsidR="00FF49CC" w:rsidRDefault="00E54F48" w:rsidP="00243043">
            <w:pPr>
              <w:rPr>
                <w:rFonts w:cstheme="minorHAnsi"/>
                <w:sz w:val="24"/>
                <w:szCs w:val="24"/>
              </w:rPr>
            </w:pPr>
            <w:r>
              <w:rPr>
                <w:rFonts w:cstheme="minorHAnsi"/>
                <w:sz w:val="24"/>
                <w:szCs w:val="24"/>
              </w:rPr>
              <w:t>4.85%</w:t>
            </w:r>
          </w:p>
        </w:tc>
      </w:tr>
      <w:tr w:rsidR="00A90425" w:rsidTr="00FF49CC">
        <w:tc>
          <w:tcPr>
            <w:tcW w:w="2128" w:type="dxa"/>
          </w:tcPr>
          <w:p w:rsidR="00FF49CC" w:rsidRDefault="00FF49CC" w:rsidP="00243043">
            <w:pPr>
              <w:rPr>
                <w:rFonts w:cstheme="minorHAnsi"/>
                <w:sz w:val="24"/>
                <w:szCs w:val="24"/>
              </w:rPr>
            </w:pPr>
            <w:r>
              <w:rPr>
                <w:rFonts w:cstheme="minorHAnsi"/>
                <w:sz w:val="24"/>
                <w:szCs w:val="24"/>
              </w:rPr>
              <w:t>Portland Trust Co IMA</w:t>
            </w:r>
          </w:p>
        </w:tc>
        <w:tc>
          <w:tcPr>
            <w:tcW w:w="1363" w:type="dxa"/>
          </w:tcPr>
          <w:p w:rsidR="00FF49CC" w:rsidRDefault="00FF49CC" w:rsidP="00243043">
            <w:pPr>
              <w:rPr>
                <w:rFonts w:cstheme="minorHAnsi"/>
                <w:sz w:val="24"/>
                <w:szCs w:val="24"/>
              </w:rPr>
            </w:pPr>
            <w:r>
              <w:rPr>
                <w:rFonts w:cstheme="minorHAnsi"/>
                <w:sz w:val="24"/>
                <w:szCs w:val="24"/>
              </w:rPr>
              <w:t>Mutual Fund</w:t>
            </w:r>
          </w:p>
        </w:tc>
        <w:tc>
          <w:tcPr>
            <w:tcW w:w="1596" w:type="dxa"/>
          </w:tcPr>
          <w:p w:rsidR="00FF49CC" w:rsidRDefault="00FF49CC" w:rsidP="00243043">
            <w:pPr>
              <w:rPr>
                <w:rFonts w:cstheme="minorHAnsi"/>
                <w:sz w:val="24"/>
                <w:szCs w:val="24"/>
              </w:rPr>
            </w:pPr>
            <w:r>
              <w:rPr>
                <w:rFonts w:cstheme="minorHAnsi"/>
                <w:sz w:val="24"/>
                <w:szCs w:val="24"/>
              </w:rPr>
              <w:t>$1,284,309.37</w:t>
            </w:r>
          </w:p>
        </w:tc>
        <w:tc>
          <w:tcPr>
            <w:tcW w:w="1596" w:type="dxa"/>
          </w:tcPr>
          <w:p w:rsidR="00FF49CC" w:rsidRDefault="00FF49CC" w:rsidP="00243043">
            <w:pPr>
              <w:rPr>
                <w:rFonts w:cstheme="minorHAnsi"/>
                <w:sz w:val="24"/>
                <w:szCs w:val="24"/>
              </w:rPr>
            </w:pPr>
            <w:r>
              <w:rPr>
                <w:rFonts w:cstheme="minorHAnsi"/>
                <w:sz w:val="24"/>
                <w:szCs w:val="24"/>
              </w:rPr>
              <w:t>$2,164,535.47*</w:t>
            </w:r>
          </w:p>
        </w:tc>
        <w:tc>
          <w:tcPr>
            <w:tcW w:w="2222" w:type="dxa"/>
          </w:tcPr>
          <w:p w:rsidR="00FF49CC" w:rsidRDefault="00E54F48" w:rsidP="00243043">
            <w:pPr>
              <w:rPr>
                <w:rFonts w:cstheme="minorHAnsi"/>
                <w:sz w:val="24"/>
                <w:szCs w:val="24"/>
              </w:rPr>
            </w:pPr>
            <w:r>
              <w:rPr>
                <w:rFonts w:cstheme="minorHAnsi"/>
                <w:sz w:val="24"/>
                <w:szCs w:val="24"/>
              </w:rPr>
              <w:t>-40.67%</w:t>
            </w:r>
            <w:r w:rsidR="00A90425">
              <w:rPr>
                <w:rFonts w:cstheme="minorHAnsi"/>
                <w:sz w:val="24"/>
                <w:szCs w:val="24"/>
              </w:rPr>
              <w:t>*</w:t>
            </w:r>
          </w:p>
        </w:tc>
      </w:tr>
      <w:tr w:rsidR="00A90425" w:rsidTr="00FF49CC">
        <w:tc>
          <w:tcPr>
            <w:tcW w:w="2128" w:type="dxa"/>
          </w:tcPr>
          <w:p w:rsidR="00FF49CC" w:rsidRDefault="00FF49CC" w:rsidP="00243043">
            <w:pPr>
              <w:rPr>
                <w:rFonts w:cstheme="minorHAnsi"/>
                <w:sz w:val="24"/>
                <w:szCs w:val="24"/>
              </w:rPr>
            </w:pPr>
            <w:r>
              <w:rPr>
                <w:rFonts w:cstheme="minorHAnsi"/>
                <w:sz w:val="24"/>
                <w:szCs w:val="24"/>
              </w:rPr>
              <w:t>Portland Trust Co Pooled Sub Accounts</w:t>
            </w:r>
          </w:p>
        </w:tc>
        <w:tc>
          <w:tcPr>
            <w:tcW w:w="1363" w:type="dxa"/>
          </w:tcPr>
          <w:p w:rsidR="00FF49CC" w:rsidRDefault="00FF49CC" w:rsidP="00243043">
            <w:pPr>
              <w:rPr>
                <w:rFonts w:cstheme="minorHAnsi"/>
                <w:sz w:val="24"/>
                <w:szCs w:val="24"/>
              </w:rPr>
            </w:pPr>
            <w:r>
              <w:rPr>
                <w:rFonts w:cstheme="minorHAnsi"/>
                <w:sz w:val="24"/>
                <w:szCs w:val="24"/>
              </w:rPr>
              <w:t>Mutual Fund</w:t>
            </w:r>
          </w:p>
        </w:tc>
        <w:tc>
          <w:tcPr>
            <w:tcW w:w="1596" w:type="dxa"/>
          </w:tcPr>
          <w:p w:rsidR="00FF49CC" w:rsidRDefault="00FF49CC" w:rsidP="00243043">
            <w:pPr>
              <w:rPr>
                <w:rFonts w:cstheme="minorHAnsi"/>
                <w:sz w:val="24"/>
                <w:szCs w:val="24"/>
              </w:rPr>
            </w:pPr>
            <w:r>
              <w:rPr>
                <w:rFonts w:cstheme="minorHAnsi"/>
                <w:sz w:val="24"/>
                <w:szCs w:val="24"/>
              </w:rPr>
              <w:t>$1,112,753.65</w:t>
            </w:r>
          </w:p>
        </w:tc>
        <w:tc>
          <w:tcPr>
            <w:tcW w:w="1596" w:type="dxa"/>
          </w:tcPr>
          <w:p w:rsidR="00FF49CC" w:rsidRDefault="00FF49CC" w:rsidP="00243043">
            <w:pPr>
              <w:rPr>
                <w:rFonts w:cstheme="minorHAnsi"/>
                <w:sz w:val="24"/>
                <w:szCs w:val="24"/>
              </w:rPr>
            </w:pPr>
            <w:r>
              <w:rPr>
                <w:rFonts w:cstheme="minorHAnsi"/>
                <w:sz w:val="24"/>
                <w:szCs w:val="24"/>
              </w:rPr>
              <w:t>$1,047,238.09</w:t>
            </w:r>
          </w:p>
        </w:tc>
        <w:tc>
          <w:tcPr>
            <w:tcW w:w="2222" w:type="dxa"/>
          </w:tcPr>
          <w:p w:rsidR="00FF49CC" w:rsidRDefault="00E54F48" w:rsidP="00243043">
            <w:pPr>
              <w:rPr>
                <w:rFonts w:cstheme="minorHAnsi"/>
                <w:sz w:val="24"/>
                <w:szCs w:val="24"/>
              </w:rPr>
            </w:pPr>
            <w:r>
              <w:rPr>
                <w:rFonts w:cstheme="minorHAnsi"/>
                <w:sz w:val="24"/>
                <w:szCs w:val="24"/>
              </w:rPr>
              <w:t>6.25%</w:t>
            </w:r>
          </w:p>
        </w:tc>
      </w:tr>
      <w:tr w:rsidR="00A90425" w:rsidTr="00FF49CC">
        <w:tc>
          <w:tcPr>
            <w:tcW w:w="2128" w:type="dxa"/>
          </w:tcPr>
          <w:p w:rsidR="00FF49CC" w:rsidRDefault="00FF49CC" w:rsidP="00243043">
            <w:pPr>
              <w:rPr>
                <w:rFonts w:cstheme="minorHAnsi"/>
                <w:sz w:val="24"/>
                <w:szCs w:val="24"/>
              </w:rPr>
            </w:pPr>
            <w:r>
              <w:rPr>
                <w:rFonts w:cstheme="minorHAnsi"/>
                <w:sz w:val="24"/>
                <w:szCs w:val="24"/>
              </w:rPr>
              <w:t>Lisbon Community Federal Credit Union</w:t>
            </w:r>
          </w:p>
        </w:tc>
        <w:tc>
          <w:tcPr>
            <w:tcW w:w="1363" w:type="dxa"/>
          </w:tcPr>
          <w:p w:rsidR="00FF49CC" w:rsidRDefault="00FF49CC" w:rsidP="00243043">
            <w:pPr>
              <w:rPr>
                <w:rFonts w:cstheme="minorHAnsi"/>
                <w:sz w:val="24"/>
                <w:szCs w:val="24"/>
              </w:rPr>
            </w:pPr>
            <w:r>
              <w:rPr>
                <w:rFonts w:cstheme="minorHAnsi"/>
                <w:sz w:val="24"/>
                <w:szCs w:val="24"/>
              </w:rPr>
              <w:t>Savings Account</w:t>
            </w:r>
          </w:p>
        </w:tc>
        <w:tc>
          <w:tcPr>
            <w:tcW w:w="1596" w:type="dxa"/>
          </w:tcPr>
          <w:p w:rsidR="00FF49CC" w:rsidRDefault="00FF49CC" w:rsidP="00A90425">
            <w:pPr>
              <w:rPr>
                <w:rFonts w:cstheme="minorHAnsi"/>
                <w:sz w:val="24"/>
                <w:szCs w:val="24"/>
              </w:rPr>
            </w:pPr>
            <w:r>
              <w:rPr>
                <w:rFonts w:cstheme="minorHAnsi"/>
                <w:sz w:val="24"/>
                <w:szCs w:val="24"/>
              </w:rPr>
              <w:t>$</w:t>
            </w:r>
            <w:r w:rsidR="00A90425">
              <w:rPr>
                <w:rFonts w:cstheme="minorHAnsi"/>
                <w:sz w:val="24"/>
                <w:szCs w:val="24"/>
              </w:rPr>
              <w:t>5,921</w:t>
            </w:r>
            <w:r>
              <w:rPr>
                <w:rFonts w:cstheme="minorHAnsi"/>
                <w:sz w:val="24"/>
                <w:szCs w:val="24"/>
              </w:rPr>
              <w:t>.</w:t>
            </w:r>
            <w:r w:rsidR="00A90425">
              <w:rPr>
                <w:rFonts w:cstheme="minorHAnsi"/>
                <w:sz w:val="24"/>
                <w:szCs w:val="24"/>
              </w:rPr>
              <w:t>56**</w:t>
            </w:r>
          </w:p>
        </w:tc>
        <w:tc>
          <w:tcPr>
            <w:tcW w:w="1596" w:type="dxa"/>
          </w:tcPr>
          <w:p w:rsidR="00FF49CC" w:rsidRDefault="00BA681A" w:rsidP="00243043">
            <w:pPr>
              <w:rPr>
                <w:rFonts w:cstheme="minorHAnsi"/>
                <w:sz w:val="24"/>
                <w:szCs w:val="24"/>
              </w:rPr>
            </w:pPr>
            <w:r>
              <w:rPr>
                <w:rFonts w:cstheme="minorHAnsi"/>
                <w:sz w:val="24"/>
                <w:szCs w:val="24"/>
              </w:rPr>
              <w:t>$5,442.99</w:t>
            </w:r>
          </w:p>
        </w:tc>
        <w:tc>
          <w:tcPr>
            <w:tcW w:w="2222" w:type="dxa"/>
          </w:tcPr>
          <w:p w:rsidR="00FF49CC" w:rsidRDefault="00BA681A" w:rsidP="00243043">
            <w:pPr>
              <w:rPr>
                <w:rFonts w:cstheme="minorHAnsi"/>
                <w:sz w:val="24"/>
                <w:szCs w:val="24"/>
              </w:rPr>
            </w:pPr>
            <w:r>
              <w:rPr>
                <w:rFonts w:cstheme="minorHAnsi"/>
                <w:sz w:val="24"/>
                <w:szCs w:val="24"/>
              </w:rPr>
              <w:t>8.74%</w:t>
            </w:r>
            <w:r w:rsidR="00A90425">
              <w:rPr>
                <w:rFonts w:cstheme="minorHAnsi"/>
                <w:sz w:val="24"/>
                <w:szCs w:val="24"/>
              </w:rPr>
              <w:t>**</w:t>
            </w:r>
          </w:p>
        </w:tc>
      </w:tr>
      <w:tr w:rsidR="00FF49CC" w:rsidTr="00FF49CC">
        <w:tc>
          <w:tcPr>
            <w:tcW w:w="2128" w:type="dxa"/>
          </w:tcPr>
          <w:p w:rsidR="00FF49CC" w:rsidRDefault="00FF49CC" w:rsidP="00243043">
            <w:pPr>
              <w:rPr>
                <w:rFonts w:cstheme="minorHAnsi"/>
                <w:sz w:val="24"/>
                <w:szCs w:val="24"/>
              </w:rPr>
            </w:pPr>
            <w:r>
              <w:rPr>
                <w:rFonts w:cstheme="minorHAnsi"/>
                <w:sz w:val="24"/>
                <w:szCs w:val="24"/>
              </w:rPr>
              <w:t>Lisbon Community Federal Credit Union</w:t>
            </w:r>
          </w:p>
        </w:tc>
        <w:tc>
          <w:tcPr>
            <w:tcW w:w="1363" w:type="dxa"/>
          </w:tcPr>
          <w:p w:rsidR="00FF49CC" w:rsidRDefault="00FF49CC" w:rsidP="00243043">
            <w:pPr>
              <w:rPr>
                <w:rFonts w:cstheme="minorHAnsi"/>
                <w:sz w:val="24"/>
                <w:szCs w:val="24"/>
              </w:rPr>
            </w:pPr>
            <w:r>
              <w:rPr>
                <w:rFonts w:cstheme="minorHAnsi"/>
                <w:sz w:val="24"/>
                <w:szCs w:val="24"/>
              </w:rPr>
              <w:t>Certificate of Deposit</w:t>
            </w:r>
          </w:p>
        </w:tc>
        <w:tc>
          <w:tcPr>
            <w:tcW w:w="1596" w:type="dxa"/>
          </w:tcPr>
          <w:p w:rsidR="00FF49CC" w:rsidRDefault="00FF49CC" w:rsidP="00243043">
            <w:pPr>
              <w:rPr>
                <w:rFonts w:cstheme="minorHAnsi"/>
                <w:sz w:val="24"/>
                <w:szCs w:val="24"/>
              </w:rPr>
            </w:pPr>
            <w:r>
              <w:rPr>
                <w:rFonts w:cstheme="minorHAnsi"/>
                <w:sz w:val="24"/>
                <w:szCs w:val="24"/>
              </w:rPr>
              <w:t>$21,216.14</w:t>
            </w:r>
          </w:p>
        </w:tc>
        <w:tc>
          <w:tcPr>
            <w:tcW w:w="1596" w:type="dxa"/>
          </w:tcPr>
          <w:p w:rsidR="00FF49CC" w:rsidRDefault="00BA681A" w:rsidP="00BA681A">
            <w:pPr>
              <w:rPr>
                <w:rFonts w:cstheme="minorHAnsi"/>
                <w:sz w:val="24"/>
                <w:szCs w:val="24"/>
              </w:rPr>
            </w:pPr>
            <w:r>
              <w:rPr>
                <w:rFonts w:cstheme="minorHAnsi"/>
                <w:sz w:val="24"/>
                <w:szCs w:val="24"/>
              </w:rPr>
              <w:t>$20,641.29</w:t>
            </w:r>
          </w:p>
        </w:tc>
        <w:tc>
          <w:tcPr>
            <w:tcW w:w="2222" w:type="dxa"/>
          </w:tcPr>
          <w:p w:rsidR="00FF49CC" w:rsidRDefault="00A90425" w:rsidP="00243043">
            <w:pPr>
              <w:rPr>
                <w:rFonts w:cstheme="minorHAnsi"/>
                <w:sz w:val="24"/>
                <w:szCs w:val="24"/>
              </w:rPr>
            </w:pPr>
            <w:r>
              <w:rPr>
                <w:rFonts w:cstheme="minorHAnsi"/>
                <w:sz w:val="24"/>
                <w:szCs w:val="24"/>
              </w:rPr>
              <w:t>2.78%</w:t>
            </w:r>
          </w:p>
        </w:tc>
      </w:tr>
    </w:tbl>
    <w:p w:rsidR="00B072C5" w:rsidRPr="00B072C5" w:rsidRDefault="00B072C5" w:rsidP="00B072C5">
      <w:pPr>
        <w:ind w:left="0" w:right="0"/>
        <w:rPr>
          <w:rFonts w:cstheme="minorHAnsi"/>
          <w:sz w:val="24"/>
          <w:szCs w:val="24"/>
        </w:rPr>
      </w:pPr>
    </w:p>
    <w:p w:rsidR="00B072C5" w:rsidRPr="00FF49CC" w:rsidRDefault="00FF49CC" w:rsidP="00B072C5">
      <w:pPr>
        <w:ind w:left="0" w:right="0"/>
        <w:rPr>
          <w:rFonts w:cstheme="minorHAnsi"/>
          <w:sz w:val="24"/>
          <w:szCs w:val="24"/>
        </w:rPr>
      </w:pPr>
      <w:r>
        <w:rPr>
          <w:rFonts w:cstheme="minorHAnsi"/>
          <w:sz w:val="24"/>
          <w:szCs w:val="24"/>
        </w:rPr>
        <w:t xml:space="preserve">*In March 2023, </w:t>
      </w:r>
      <w:r w:rsidRPr="00FF49CC">
        <w:rPr>
          <w:rFonts w:cstheme="minorHAnsi"/>
          <w:sz w:val="24"/>
          <w:szCs w:val="24"/>
        </w:rPr>
        <w:t>$943,885.33 was removed from this account.</w:t>
      </w:r>
    </w:p>
    <w:p w:rsidR="00B072C5" w:rsidRPr="00A90425" w:rsidRDefault="00A90425" w:rsidP="00B072C5">
      <w:pPr>
        <w:ind w:left="0" w:right="0"/>
        <w:rPr>
          <w:rFonts w:cstheme="minorHAnsi"/>
          <w:sz w:val="24"/>
          <w:szCs w:val="24"/>
        </w:rPr>
      </w:pPr>
      <w:r>
        <w:rPr>
          <w:rFonts w:cstheme="minorHAnsi"/>
          <w:sz w:val="24"/>
          <w:szCs w:val="24"/>
        </w:rPr>
        <w:t>**An external deposit was made to this account.</w:t>
      </w:r>
    </w:p>
    <w:p w:rsidR="00A15BEE" w:rsidRDefault="00A15BEE" w:rsidP="00B072C5">
      <w:pPr>
        <w:ind w:left="0" w:right="0"/>
        <w:rPr>
          <w:rFonts w:cstheme="minorHAnsi"/>
          <w:sz w:val="24"/>
          <w:szCs w:val="24"/>
          <w:u w:val="single"/>
        </w:rPr>
      </w:pPr>
    </w:p>
    <w:p w:rsidR="00A15BEE" w:rsidRDefault="00A15BEE" w:rsidP="00B072C5">
      <w:pPr>
        <w:ind w:left="0" w:right="0"/>
        <w:rPr>
          <w:rFonts w:cstheme="minorHAnsi"/>
          <w:sz w:val="24"/>
          <w:szCs w:val="24"/>
          <w:u w:val="single"/>
        </w:rPr>
      </w:pPr>
    </w:p>
    <w:p w:rsidR="00B072C5" w:rsidRPr="00A15BEE" w:rsidRDefault="00B072C5" w:rsidP="00B072C5">
      <w:pPr>
        <w:ind w:left="0" w:right="0"/>
        <w:rPr>
          <w:rFonts w:cstheme="minorHAnsi"/>
          <w:sz w:val="24"/>
          <w:szCs w:val="24"/>
          <w:u w:val="single"/>
        </w:rPr>
      </w:pPr>
      <w:r w:rsidRPr="00B072C5">
        <w:rPr>
          <w:rFonts w:cstheme="minorHAnsi"/>
          <w:sz w:val="24"/>
          <w:szCs w:val="24"/>
          <w:u w:val="single"/>
        </w:rPr>
        <w:t>Cash Flow Budget Report</w:t>
      </w:r>
    </w:p>
    <w:p w:rsidR="00B072C5" w:rsidRDefault="00E54F48" w:rsidP="00B072C5">
      <w:pPr>
        <w:ind w:left="0" w:right="0"/>
      </w:pPr>
      <w:r>
        <w:rPr>
          <w:rFonts w:cstheme="minorHAnsi"/>
          <w:sz w:val="24"/>
          <w:szCs w:val="24"/>
        </w:rPr>
        <w:t>On 4/1/23 there was $</w:t>
      </w:r>
      <w:r>
        <w:t xml:space="preserve">9,788,274.79 in the General Checking Account.  On 6/30/23, there was $5,633,031.90, which was a decrease of </w:t>
      </w:r>
      <w:r w:rsidR="00A15BEE">
        <w:t>$4,155,242.89.  For comparison, on 6/30/22, there was $7,050,077.36.</w:t>
      </w:r>
    </w:p>
    <w:p w:rsidR="00A15BEE" w:rsidRDefault="00A15BEE" w:rsidP="00B072C5">
      <w:pPr>
        <w:ind w:left="0" w:right="0"/>
      </w:pPr>
    </w:p>
    <w:p w:rsidR="00A15BEE" w:rsidRDefault="00A15BEE" w:rsidP="00B072C5">
      <w:pPr>
        <w:ind w:left="0" w:right="0"/>
      </w:pPr>
      <w:r>
        <w:t>The main reason for this decline was the $2,009,000 transferred from this account to Northeast Bank to secure a higher rate of return for Town funds as shown in the investment report.  When factoring that in, available cash on 6/30/22 was actually ~$500k higher than at the same time last year largely due to a projected budget surplus.</w:t>
      </w:r>
    </w:p>
    <w:p w:rsidR="00A15BEE" w:rsidRDefault="00A15BEE" w:rsidP="00B072C5">
      <w:pPr>
        <w:ind w:left="0" w:right="0"/>
      </w:pPr>
    </w:p>
    <w:p w:rsidR="00A15BEE" w:rsidRDefault="00A15BEE" w:rsidP="00A15BEE">
      <w:pPr>
        <w:shd w:val="clear" w:color="auto" w:fill="FFFFFF"/>
        <w:ind w:left="0" w:right="0"/>
        <w:textAlignment w:val="baseline"/>
      </w:pPr>
      <w:r>
        <w:t>The main causes of a budget surplus are motor vehicle, state sharing, and investment revenues are well above budget, while expenses overall largely were in line with budget.</w:t>
      </w:r>
    </w:p>
    <w:p w:rsidR="00EA6702" w:rsidRDefault="00EA6702" w:rsidP="00A15BEE">
      <w:pPr>
        <w:shd w:val="clear" w:color="auto" w:fill="FFFFFF"/>
        <w:ind w:left="0" w:right="0"/>
        <w:textAlignment w:val="baseline"/>
      </w:pPr>
    </w:p>
    <w:p w:rsidR="00EA6702" w:rsidRDefault="00EA6702" w:rsidP="00A15BEE">
      <w:pPr>
        <w:shd w:val="clear" w:color="auto" w:fill="FFFFFF"/>
        <w:ind w:left="0" w:right="0"/>
        <w:textAlignment w:val="baseline"/>
      </w:pPr>
      <w:r>
        <w:rPr>
          <w:u w:val="single"/>
        </w:rPr>
        <w:t>Treasurer’s Accounts Review</w:t>
      </w:r>
    </w:p>
    <w:p w:rsidR="00EA6702" w:rsidRPr="00EA6702" w:rsidRDefault="00EA6702" w:rsidP="00A15BEE">
      <w:pPr>
        <w:shd w:val="clear" w:color="auto" w:fill="FFFFFF"/>
        <w:ind w:left="0" w:right="0"/>
        <w:textAlignment w:val="baseline"/>
      </w:pPr>
      <w:r>
        <w:t>Enclosed is an unaudited budget versus actual report for FY23.</w:t>
      </w:r>
      <w:bookmarkStart w:id="0" w:name="_GoBack"/>
      <w:bookmarkEnd w:id="0"/>
    </w:p>
    <w:p w:rsidR="00A15BEE" w:rsidRDefault="00A15BEE" w:rsidP="00B072C5">
      <w:pPr>
        <w:ind w:left="0" w:right="0"/>
        <w:rPr>
          <w:rFonts w:cstheme="minorHAnsi"/>
          <w:sz w:val="24"/>
          <w:szCs w:val="24"/>
        </w:rPr>
      </w:pPr>
      <w:r>
        <w:t xml:space="preserve">  </w:t>
      </w:r>
    </w:p>
    <w:p w:rsidR="00094B45" w:rsidRPr="00D63263" w:rsidRDefault="00094B45" w:rsidP="00B072C5">
      <w:pPr>
        <w:ind w:left="0" w:right="0"/>
        <w:rPr>
          <w:rFonts w:cstheme="minorHAnsi"/>
          <w:sz w:val="24"/>
          <w:szCs w:val="24"/>
        </w:rPr>
      </w:pPr>
    </w:p>
    <w:sectPr w:rsidR="00094B45" w:rsidRPr="00D63263" w:rsidSect="00B072C5">
      <w:footerReference w:type="default" r:id="rId8"/>
      <w:headerReference w:type="first" r:id="rId9"/>
      <w:footerReference w:type="first" r:id="rId10"/>
      <w:pgSz w:w="12240" w:h="15840"/>
      <w:pgMar w:top="720" w:right="1170" w:bottom="720" w:left="1440" w:header="720" w:footer="1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D1" w:rsidRDefault="000F3BD1" w:rsidP="00204E5A">
      <w:r>
        <w:separator/>
      </w:r>
    </w:p>
  </w:endnote>
  <w:endnote w:type="continuationSeparator" w:id="0">
    <w:p w:rsidR="000F3BD1" w:rsidRDefault="000F3BD1" w:rsidP="0020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C9" w:rsidRPr="00E406EC" w:rsidRDefault="00A223B5" w:rsidP="00EC684C">
    <w:pPr>
      <w:pStyle w:val="Footer"/>
      <w:jc w:val="center"/>
      <w:rPr>
        <w:rFonts w:cstheme="minorHAnsi"/>
      </w:rPr>
    </w:pPr>
    <w:r w:rsidRPr="00E406EC">
      <w:rPr>
        <w:rFonts w:cstheme="minorHAnsi"/>
      </w:rPr>
      <w:t xml:space="preserve">300 Lisbon Street, Lisbon, ME  04250 </w:t>
    </w:r>
    <w:r w:rsidR="00E406EC">
      <w:rPr>
        <w:rFonts w:ascii="Arial Unicode MS" w:eastAsia="Arial Unicode MS" w:hAnsi="Arial Unicode MS" w:cs="Arial Unicode MS" w:hint="eastAsia"/>
      </w:rPr>
      <w:t>•</w:t>
    </w:r>
    <w:r w:rsidR="00E406EC">
      <w:rPr>
        <w:rFonts w:cstheme="minorHAnsi"/>
      </w:rPr>
      <w:t xml:space="preserve"> </w:t>
    </w:r>
    <w:r w:rsidRPr="00E406EC">
      <w:rPr>
        <w:rFonts w:cstheme="minorHAnsi"/>
      </w:rPr>
      <w:t>Pho</w:t>
    </w:r>
    <w:r w:rsidR="00E406EC">
      <w:rPr>
        <w:rFonts w:cstheme="minorHAnsi"/>
      </w:rPr>
      <w:t>ne: (207) 353-3000</w:t>
    </w:r>
  </w:p>
  <w:p w:rsidR="00A223B5" w:rsidRPr="00E406EC" w:rsidRDefault="00A223B5" w:rsidP="00EC684C">
    <w:pPr>
      <w:pStyle w:val="Footer"/>
      <w:jc w:val="center"/>
      <w:rPr>
        <w:rFonts w:cstheme="minorHAnsi"/>
      </w:rPr>
    </w:pPr>
    <w:r w:rsidRPr="00E406EC">
      <w:rPr>
        <w:rFonts w:cstheme="minorHAnsi"/>
      </w:rPr>
      <w:t>Fax: (207) 353-3007</w:t>
    </w:r>
    <w:r w:rsidR="00E406EC" w:rsidRPr="00E406EC">
      <w:rPr>
        <w:rFonts w:cstheme="minorHAnsi"/>
      </w:rPr>
      <w:t xml:space="preserve"> </w:t>
    </w:r>
    <w:r w:rsidR="00E406EC">
      <w:rPr>
        <w:rFonts w:ascii="Arial Unicode MS" w:eastAsia="Arial Unicode MS" w:hAnsi="Arial Unicode MS" w:cs="Arial Unicode MS" w:hint="eastAsia"/>
      </w:rPr>
      <w:t>•</w:t>
    </w:r>
    <w:r w:rsidR="00E406EC">
      <w:rPr>
        <w:rFonts w:cstheme="minorHAnsi"/>
      </w:rPr>
      <w:t xml:space="preserve"> </w:t>
    </w:r>
    <w:r w:rsidRPr="00E406EC">
      <w:rPr>
        <w:rFonts w:cstheme="minorHAnsi"/>
      </w:rPr>
      <w:t>www.lisbonme.org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2B" w:rsidRDefault="0037502B" w:rsidP="0037502B">
    <w:pPr>
      <w:pStyle w:val="Footer"/>
      <w:tabs>
        <w:tab w:val="clear" w:pos="4680"/>
      </w:tabs>
      <w:jc w:val="center"/>
    </w:pPr>
    <w:r>
      <w:t>300 Lisbon Street, Lisbon, ME 04250 • Phone: (207) 353-3000</w:t>
    </w:r>
  </w:p>
  <w:p w:rsidR="0037502B" w:rsidRDefault="0037502B" w:rsidP="0037502B">
    <w:pPr>
      <w:pStyle w:val="Footer"/>
      <w:tabs>
        <w:tab w:val="clear" w:pos="4680"/>
      </w:tabs>
      <w:jc w:val="center"/>
    </w:pPr>
    <w:r>
      <w:t>Fax: (207) 353-3007 • www.lisbonme.org</w:t>
    </w:r>
  </w:p>
  <w:p w:rsidR="0037502B" w:rsidRDefault="0037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D1" w:rsidRDefault="000F3BD1" w:rsidP="00204E5A">
      <w:r>
        <w:separator/>
      </w:r>
    </w:p>
  </w:footnote>
  <w:footnote w:type="continuationSeparator" w:id="0">
    <w:p w:rsidR="000F3BD1" w:rsidRDefault="000F3BD1" w:rsidP="00204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B5" w:rsidRDefault="00E406EC" w:rsidP="007A5302">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-237036</wp:posOffset>
              </wp:positionV>
              <wp:extent cx="1737360" cy="12934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9A8" w:rsidRPr="0078223A" w:rsidRDefault="000F09A8" w:rsidP="000F09A8">
                          <w:pPr>
                            <w:ind w:right="150"/>
                            <w:jc w:val="right"/>
                            <w:rPr>
                              <w:rFonts w:cstheme="minorHAnsi"/>
                              <w:b/>
                              <w:sz w:val="20"/>
                              <w:szCs w:val="20"/>
                            </w:rPr>
                          </w:pPr>
                          <w:r w:rsidRPr="0078223A">
                            <w:rPr>
                              <w:rFonts w:cstheme="minorHAnsi"/>
                              <w:b/>
                              <w:sz w:val="20"/>
                              <w:szCs w:val="20"/>
                            </w:rPr>
                            <w:t>Town Council</w:t>
                          </w:r>
                        </w:p>
                        <w:p w:rsidR="0078223A" w:rsidRPr="0078223A" w:rsidRDefault="0078223A" w:rsidP="000F09A8">
                          <w:pPr>
                            <w:ind w:left="0" w:right="150"/>
                            <w:jc w:val="right"/>
                            <w:rPr>
                              <w:rFonts w:cstheme="minorHAnsi"/>
                              <w:i/>
                              <w:sz w:val="16"/>
                              <w:szCs w:val="16"/>
                            </w:rPr>
                          </w:pPr>
                          <w:r>
                            <w:rPr>
                              <w:rFonts w:cstheme="minorHAnsi"/>
                              <w:sz w:val="16"/>
                              <w:szCs w:val="16"/>
                            </w:rPr>
                            <w:t xml:space="preserve">Harry Moore, Jr., </w:t>
                          </w:r>
                          <w:r>
                            <w:rPr>
                              <w:rFonts w:cstheme="minorHAnsi"/>
                              <w:i/>
                              <w:sz w:val="16"/>
                              <w:szCs w:val="16"/>
                            </w:rPr>
                            <w:t>Chair</w:t>
                          </w:r>
                        </w:p>
                        <w:p w:rsidR="0078223A" w:rsidRDefault="0078223A" w:rsidP="000F09A8">
                          <w:pPr>
                            <w:ind w:left="0" w:right="150"/>
                            <w:jc w:val="right"/>
                            <w:rPr>
                              <w:rFonts w:cstheme="minorHAnsi"/>
                              <w:sz w:val="16"/>
                              <w:szCs w:val="16"/>
                            </w:rPr>
                          </w:pPr>
                          <w:r w:rsidRPr="0078223A">
                            <w:rPr>
                              <w:rFonts w:cstheme="minorHAnsi"/>
                              <w:sz w:val="16"/>
                              <w:szCs w:val="16"/>
                            </w:rPr>
                            <w:t>Ray Robishaw</w:t>
                          </w:r>
                          <w:r>
                            <w:rPr>
                              <w:rFonts w:cstheme="minorHAnsi"/>
                              <w:sz w:val="16"/>
                              <w:szCs w:val="16"/>
                            </w:rPr>
                            <w:t xml:space="preserve">, </w:t>
                          </w:r>
                          <w:r w:rsidRPr="0078223A">
                            <w:rPr>
                              <w:rFonts w:cstheme="minorHAnsi"/>
                              <w:i/>
                              <w:sz w:val="16"/>
                              <w:szCs w:val="16"/>
                            </w:rPr>
                            <w:t>Vice Chair</w:t>
                          </w:r>
                          <w:r w:rsidRPr="0078223A">
                            <w:rPr>
                              <w:rFonts w:cstheme="minorHAnsi"/>
                              <w:sz w:val="16"/>
                              <w:szCs w:val="16"/>
                            </w:rPr>
                            <w:t xml:space="preserve"> </w:t>
                          </w:r>
                        </w:p>
                        <w:p w:rsidR="0078223A" w:rsidRPr="0078223A" w:rsidRDefault="0078223A" w:rsidP="0078223A">
                          <w:pPr>
                            <w:ind w:left="0" w:right="150"/>
                            <w:jc w:val="right"/>
                            <w:rPr>
                              <w:rFonts w:cstheme="minorHAnsi"/>
                              <w:sz w:val="16"/>
                              <w:szCs w:val="16"/>
                            </w:rPr>
                          </w:pPr>
                          <w:r w:rsidRPr="0078223A">
                            <w:rPr>
                              <w:rFonts w:cstheme="minorHAnsi"/>
                              <w:sz w:val="16"/>
                              <w:szCs w:val="16"/>
                            </w:rPr>
                            <w:t>Christine Cain</w:t>
                          </w:r>
                        </w:p>
                        <w:p w:rsidR="0078223A" w:rsidRDefault="000F09A8" w:rsidP="000F09A8">
                          <w:pPr>
                            <w:ind w:left="0" w:right="150"/>
                            <w:jc w:val="right"/>
                            <w:rPr>
                              <w:rFonts w:cstheme="minorHAnsi"/>
                              <w:sz w:val="16"/>
                              <w:szCs w:val="16"/>
                            </w:rPr>
                          </w:pPr>
                          <w:r w:rsidRPr="0078223A">
                            <w:rPr>
                              <w:rFonts w:cstheme="minorHAnsi"/>
                              <w:sz w:val="16"/>
                              <w:szCs w:val="16"/>
                            </w:rPr>
                            <w:t>Don Fellows</w:t>
                          </w:r>
                        </w:p>
                        <w:p w:rsidR="000F09A8" w:rsidRPr="0078223A" w:rsidRDefault="0078223A" w:rsidP="000F09A8">
                          <w:pPr>
                            <w:ind w:left="0" w:right="150"/>
                            <w:jc w:val="right"/>
                            <w:rPr>
                              <w:rFonts w:cstheme="minorHAnsi"/>
                              <w:sz w:val="16"/>
                              <w:szCs w:val="16"/>
                            </w:rPr>
                          </w:pPr>
                          <w:r w:rsidRPr="0078223A">
                            <w:rPr>
                              <w:rFonts w:cstheme="minorHAnsi"/>
                              <w:sz w:val="16"/>
                              <w:szCs w:val="16"/>
                            </w:rPr>
                            <w:t>Jo-Jean Keller</w:t>
                          </w:r>
                        </w:p>
                        <w:p w:rsidR="000F09A8" w:rsidRPr="0078223A" w:rsidRDefault="0078223A" w:rsidP="000F09A8">
                          <w:pPr>
                            <w:ind w:left="0" w:right="150"/>
                            <w:jc w:val="right"/>
                            <w:rPr>
                              <w:rFonts w:cstheme="minorHAnsi"/>
                              <w:sz w:val="16"/>
                              <w:szCs w:val="16"/>
                            </w:rPr>
                          </w:pPr>
                          <w:r>
                            <w:rPr>
                              <w:rFonts w:cstheme="minorHAnsi"/>
                              <w:sz w:val="16"/>
                              <w:szCs w:val="16"/>
                            </w:rPr>
                            <w:t>Fern Larochelle</w:t>
                          </w:r>
                        </w:p>
                        <w:p w:rsidR="004330CE" w:rsidRPr="0078223A" w:rsidRDefault="000F09A8" w:rsidP="00585CC9">
                          <w:pPr>
                            <w:ind w:left="0" w:right="150"/>
                            <w:jc w:val="right"/>
                            <w:rPr>
                              <w:rFonts w:cstheme="minorHAnsi"/>
                              <w:sz w:val="16"/>
                              <w:szCs w:val="16"/>
                            </w:rPr>
                          </w:pPr>
                          <w:r w:rsidRPr="0078223A">
                            <w:rPr>
                              <w:rFonts w:cstheme="minorHAnsi"/>
                              <w:sz w:val="16"/>
                              <w:szCs w:val="16"/>
                            </w:rPr>
                            <w:t xml:space="preserve">Mark Lunt                     </w:t>
                          </w:r>
                        </w:p>
                        <w:p w:rsidR="002B022D" w:rsidRPr="0081257A" w:rsidRDefault="002B022D" w:rsidP="002B022D">
                          <w:pPr>
                            <w:ind w:left="0"/>
                            <w:rPr>
                              <w:rFonts w:ascii="Arabic Typesetting" w:hAnsi="Arabic Typesetting" w:cs="Arabic Typesetting"/>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8.65pt;width:136.8pt;height:10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P3gwIAABA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" stroked="f">
              <v:textbox>
                <w:txbxContent>
                  <w:p w:rsidR="000F09A8" w:rsidRPr="0078223A" w:rsidRDefault="000F09A8" w:rsidP="000F09A8">
                    <w:pPr>
                      <w:ind w:right="150"/>
                      <w:jc w:val="right"/>
                      <w:rPr>
                        <w:rFonts w:cstheme="minorHAnsi"/>
                        <w:b/>
                        <w:sz w:val="20"/>
                        <w:szCs w:val="20"/>
                      </w:rPr>
                    </w:pPr>
                    <w:r w:rsidRPr="0078223A">
                      <w:rPr>
                        <w:rFonts w:cstheme="minorHAnsi"/>
                        <w:b/>
                        <w:sz w:val="20"/>
                        <w:szCs w:val="20"/>
                      </w:rPr>
                      <w:t>Town Council</w:t>
                    </w:r>
                  </w:p>
                  <w:p w:rsidR="0078223A" w:rsidRPr="0078223A" w:rsidRDefault="0078223A" w:rsidP="000F09A8">
                    <w:pPr>
                      <w:ind w:left="0" w:right="150"/>
                      <w:jc w:val="right"/>
                      <w:rPr>
                        <w:rFonts w:cstheme="minorHAnsi"/>
                        <w:i/>
                        <w:sz w:val="16"/>
                        <w:szCs w:val="16"/>
                      </w:rPr>
                    </w:pPr>
                    <w:r>
                      <w:rPr>
                        <w:rFonts w:cstheme="minorHAnsi"/>
                        <w:sz w:val="16"/>
                        <w:szCs w:val="16"/>
                      </w:rPr>
                      <w:t xml:space="preserve">Harry Moore, Jr., </w:t>
                    </w:r>
                    <w:r>
                      <w:rPr>
                        <w:rFonts w:cstheme="minorHAnsi"/>
                        <w:i/>
                        <w:sz w:val="16"/>
                        <w:szCs w:val="16"/>
                      </w:rPr>
                      <w:t>Chair</w:t>
                    </w:r>
                  </w:p>
                  <w:p w:rsidR="0078223A" w:rsidRDefault="0078223A" w:rsidP="000F09A8">
                    <w:pPr>
                      <w:ind w:left="0" w:right="150"/>
                      <w:jc w:val="right"/>
                      <w:rPr>
                        <w:rFonts w:cstheme="minorHAnsi"/>
                        <w:sz w:val="16"/>
                        <w:szCs w:val="16"/>
                      </w:rPr>
                    </w:pPr>
                    <w:r w:rsidRPr="0078223A">
                      <w:rPr>
                        <w:rFonts w:cstheme="minorHAnsi"/>
                        <w:sz w:val="16"/>
                        <w:szCs w:val="16"/>
                      </w:rPr>
                      <w:t>Ray Robishaw</w:t>
                    </w:r>
                    <w:r>
                      <w:rPr>
                        <w:rFonts w:cstheme="minorHAnsi"/>
                        <w:sz w:val="16"/>
                        <w:szCs w:val="16"/>
                      </w:rPr>
                      <w:t xml:space="preserve">, </w:t>
                    </w:r>
                    <w:r w:rsidRPr="0078223A">
                      <w:rPr>
                        <w:rFonts w:cstheme="minorHAnsi"/>
                        <w:i/>
                        <w:sz w:val="16"/>
                        <w:szCs w:val="16"/>
                      </w:rPr>
                      <w:t>Vice Chair</w:t>
                    </w:r>
                    <w:r w:rsidRPr="0078223A">
                      <w:rPr>
                        <w:rFonts w:cstheme="minorHAnsi"/>
                        <w:sz w:val="16"/>
                        <w:szCs w:val="16"/>
                      </w:rPr>
                      <w:t xml:space="preserve"> </w:t>
                    </w:r>
                  </w:p>
                  <w:p w:rsidR="0078223A" w:rsidRPr="0078223A" w:rsidRDefault="0078223A" w:rsidP="0078223A">
                    <w:pPr>
                      <w:ind w:left="0" w:right="150"/>
                      <w:jc w:val="right"/>
                      <w:rPr>
                        <w:rFonts w:cstheme="minorHAnsi"/>
                        <w:sz w:val="16"/>
                        <w:szCs w:val="16"/>
                      </w:rPr>
                    </w:pPr>
                    <w:r w:rsidRPr="0078223A">
                      <w:rPr>
                        <w:rFonts w:cstheme="minorHAnsi"/>
                        <w:sz w:val="16"/>
                        <w:szCs w:val="16"/>
                      </w:rPr>
                      <w:t>Christine Cain</w:t>
                    </w:r>
                  </w:p>
                  <w:p w:rsidR="0078223A" w:rsidRDefault="000F09A8" w:rsidP="000F09A8">
                    <w:pPr>
                      <w:ind w:left="0" w:right="150"/>
                      <w:jc w:val="right"/>
                      <w:rPr>
                        <w:rFonts w:cstheme="minorHAnsi"/>
                        <w:sz w:val="16"/>
                        <w:szCs w:val="16"/>
                      </w:rPr>
                    </w:pPr>
                    <w:r w:rsidRPr="0078223A">
                      <w:rPr>
                        <w:rFonts w:cstheme="minorHAnsi"/>
                        <w:sz w:val="16"/>
                        <w:szCs w:val="16"/>
                      </w:rPr>
                      <w:t>Don Fellows</w:t>
                    </w:r>
                  </w:p>
                  <w:p w:rsidR="000F09A8" w:rsidRPr="0078223A" w:rsidRDefault="0078223A" w:rsidP="000F09A8">
                    <w:pPr>
                      <w:ind w:left="0" w:right="150"/>
                      <w:jc w:val="right"/>
                      <w:rPr>
                        <w:rFonts w:cstheme="minorHAnsi"/>
                        <w:sz w:val="16"/>
                        <w:szCs w:val="16"/>
                      </w:rPr>
                    </w:pPr>
                    <w:r w:rsidRPr="0078223A">
                      <w:rPr>
                        <w:rFonts w:cstheme="minorHAnsi"/>
                        <w:sz w:val="16"/>
                        <w:szCs w:val="16"/>
                      </w:rPr>
                      <w:t>Jo-Jean Keller</w:t>
                    </w:r>
                  </w:p>
                  <w:p w:rsidR="000F09A8" w:rsidRPr="0078223A" w:rsidRDefault="0078223A" w:rsidP="000F09A8">
                    <w:pPr>
                      <w:ind w:left="0" w:right="150"/>
                      <w:jc w:val="right"/>
                      <w:rPr>
                        <w:rFonts w:cstheme="minorHAnsi"/>
                        <w:sz w:val="16"/>
                        <w:szCs w:val="16"/>
                      </w:rPr>
                    </w:pPr>
                    <w:r>
                      <w:rPr>
                        <w:rFonts w:cstheme="minorHAnsi"/>
                        <w:sz w:val="16"/>
                        <w:szCs w:val="16"/>
                      </w:rPr>
                      <w:t>Fern Larochelle</w:t>
                    </w:r>
                  </w:p>
                  <w:p w:rsidR="004330CE" w:rsidRPr="0078223A" w:rsidRDefault="000F09A8" w:rsidP="00585CC9">
                    <w:pPr>
                      <w:ind w:left="0" w:right="150"/>
                      <w:jc w:val="right"/>
                      <w:rPr>
                        <w:rFonts w:cstheme="minorHAnsi"/>
                        <w:sz w:val="16"/>
                        <w:szCs w:val="16"/>
                      </w:rPr>
                    </w:pPr>
                    <w:r w:rsidRPr="0078223A">
                      <w:rPr>
                        <w:rFonts w:cstheme="minorHAnsi"/>
                        <w:sz w:val="16"/>
                        <w:szCs w:val="16"/>
                      </w:rPr>
                      <w:t xml:space="preserve">Mark Lunt                     </w:t>
                    </w:r>
                  </w:p>
                  <w:p w:rsidR="002B022D" w:rsidRPr="0081257A" w:rsidRDefault="002B022D" w:rsidP="002B022D">
                    <w:pPr>
                      <w:ind w:left="0"/>
                      <w:rPr>
                        <w:rFonts w:ascii="Arabic Typesetting" w:hAnsi="Arabic Typesetting" w:cs="Arabic Typesetting"/>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-235131</wp:posOffset>
              </wp:positionH>
              <wp:positionV relativeFrom="paragraph">
                <wp:posOffset>-161109</wp:posOffset>
              </wp:positionV>
              <wp:extent cx="6779895" cy="992778"/>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992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3B5" w:rsidRPr="0078223A" w:rsidRDefault="00A223B5" w:rsidP="00E406EC">
                          <w:pPr>
                            <w:pStyle w:val="Heading1"/>
                            <w:spacing w:before="0"/>
                            <w:ind w:left="90" w:right="31"/>
                            <w:jc w:val="center"/>
                            <w:rPr>
                              <w:rFonts w:asciiTheme="minorHAnsi" w:hAnsiTheme="minorHAnsi" w:cstheme="minorHAnsi"/>
                              <w:color w:val="auto"/>
                              <w:sz w:val="60"/>
                              <w:szCs w:val="60"/>
                            </w:rPr>
                          </w:pPr>
                          <w:r w:rsidRPr="0078223A">
                            <w:rPr>
                              <w:rFonts w:asciiTheme="minorHAnsi" w:hAnsiTheme="minorHAnsi" w:cstheme="minorHAnsi"/>
                              <w:color w:val="auto"/>
                              <w:sz w:val="60"/>
                              <w:szCs w:val="60"/>
                            </w:rPr>
                            <w:t>Town of Lisbon</w:t>
                          </w:r>
                        </w:p>
                        <w:p w:rsidR="00A223B5" w:rsidRPr="0078223A" w:rsidRDefault="00A223B5" w:rsidP="00E406EC">
                          <w:pPr>
                            <w:pStyle w:val="NoSpacing"/>
                            <w:ind w:left="90" w:right="60"/>
                            <w:rPr>
                              <w:rFonts w:cstheme="minorHAnsi"/>
                              <w:sz w:val="20"/>
                            </w:rPr>
                          </w:pPr>
                        </w:p>
                        <w:p w:rsidR="00A223B5" w:rsidRPr="0078223A" w:rsidRDefault="00A223B5" w:rsidP="00E406EC">
                          <w:pPr>
                            <w:pStyle w:val="NoSpacing"/>
                            <w:ind w:left="90" w:right="60"/>
                            <w:rPr>
                              <w:rFonts w:cstheme="minorHAnsi"/>
                              <w:sz w:val="20"/>
                            </w:rPr>
                          </w:pPr>
                        </w:p>
                        <w:p w:rsidR="00A223B5" w:rsidRPr="0078223A" w:rsidRDefault="00A223B5" w:rsidP="00E406EC">
                          <w:pPr>
                            <w:pStyle w:val="NoSpacing"/>
                            <w:ind w:left="90" w:right="60"/>
                            <w:rPr>
                              <w:rFonts w:cstheme="minorHAnsi"/>
                              <w:sz w:val="20"/>
                            </w:rPr>
                          </w:pPr>
                        </w:p>
                        <w:p w:rsidR="00A223B5" w:rsidRPr="0078223A" w:rsidRDefault="00A223B5" w:rsidP="00E406EC">
                          <w:pPr>
                            <w:pStyle w:val="NoSpacing"/>
                            <w:ind w:left="90"/>
                            <w:jc w:val="center"/>
                            <w:rPr>
                              <w:rFonts w:cstheme="minorHAnsi"/>
                              <w:sz w:val="20"/>
                            </w:rPr>
                          </w:pPr>
                        </w:p>
                        <w:p w:rsidR="00A223B5" w:rsidRPr="0078223A" w:rsidRDefault="00A223B5" w:rsidP="00E406EC">
                          <w:pPr>
                            <w:pStyle w:val="NoSpacing"/>
                            <w:ind w:left="90"/>
                            <w:jc w:val="center"/>
                            <w:rPr>
                              <w:rFonts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8.5pt;margin-top:-12.7pt;width:533.8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" stroked="f">
              <v:textbox>
                <w:txbxContent>
                  <w:p w:rsidR="00A223B5" w:rsidRPr="0078223A" w:rsidRDefault="00A223B5" w:rsidP="00E406EC">
                    <w:pPr>
                      <w:pStyle w:val="Heading1"/>
                      <w:spacing w:before="0"/>
                      <w:ind w:left="90" w:right="31"/>
                      <w:jc w:val="center"/>
                      <w:rPr>
                        <w:rFonts w:asciiTheme="minorHAnsi" w:hAnsiTheme="minorHAnsi" w:cstheme="minorHAnsi"/>
                        <w:color w:val="auto"/>
                        <w:sz w:val="60"/>
                        <w:szCs w:val="60"/>
                      </w:rPr>
                    </w:pPr>
                    <w:r w:rsidRPr="0078223A">
                      <w:rPr>
                        <w:rFonts w:asciiTheme="minorHAnsi" w:hAnsiTheme="minorHAnsi" w:cstheme="minorHAnsi"/>
                        <w:color w:val="auto"/>
                        <w:sz w:val="60"/>
                        <w:szCs w:val="60"/>
                      </w:rPr>
                      <w:t>Town of Lisbon</w:t>
                    </w:r>
                  </w:p>
                  <w:p w:rsidR="00A223B5" w:rsidRPr="0078223A" w:rsidRDefault="00A223B5" w:rsidP="00E406EC">
                    <w:pPr>
                      <w:pStyle w:val="NoSpacing"/>
                      <w:ind w:left="90" w:right="60"/>
                      <w:rPr>
                        <w:rFonts w:cstheme="minorHAnsi"/>
                        <w:sz w:val="20"/>
                      </w:rPr>
                    </w:pPr>
                  </w:p>
                  <w:p w:rsidR="00A223B5" w:rsidRPr="0078223A" w:rsidRDefault="00A223B5" w:rsidP="00E406EC">
                    <w:pPr>
                      <w:pStyle w:val="NoSpacing"/>
                      <w:ind w:left="90" w:right="60"/>
                      <w:rPr>
                        <w:rFonts w:cstheme="minorHAnsi"/>
                        <w:sz w:val="20"/>
                      </w:rPr>
                    </w:pPr>
                  </w:p>
                  <w:p w:rsidR="00A223B5" w:rsidRPr="0078223A" w:rsidRDefault="00A223B5" w:rsidP="00E406EC">
                    <w:pPr>
                      <w:pStyle w:val="NoSpacing"/>
                      <w:ind w:left="90" w:right="60"/>
                      <w:rPr>
                        <w:rFonts w:cstheme="minorHAnsi"/>
                        <w:sz w:val="20"/>
                      </w:rPr>
                    </w:pPr>
                  </w:p>
                  <w:p w:rsidR="00A223B5" w:rsidRPr="0078223A" w:rsidRDefault="00A223B5" w:rsidP="00E406EC">
                    <w:pPr>
                      <w:pStyle w:val="NoSpacing"/>
                      <w:ind w:left="90"/>
                      <w:jc w:val="center"/>
                      <w:rPr>
                        <w:rFonts w:cstheme="minorHAnsi"/>
                        <w:sz w:val="20"/>
                      </w:rPr>
                    </w:pPr>
                  </w:p>
                  <w:p w:rsidR="00A223B5" w:rsidRPr="0078223A" w:rsidRDefault="00A223B5" w:rsidP="00E406EC">
                    <w:pPr>
                      <w:pStyle w:val="NoSpacing"/>
                      <w:ind w:left="90"/>
                      <w:jc w:val="center"/>
                      <w:rPr>
                        <w:rFonts w:cstheme="minorHAnsi"/>
                        <w:sz w:val="20"/>
                      </w:rPr>
                    </w:pPr>
                  </w:p>
                </w:txbxContent>
              </v:textbox>
            </v:shape>
          </w:pict>
        </mc:Fallback>
      </mc:AlternateContent>
    </w:r>
  </w:p>
  <w:p w:rsidR="00A223B5" w:rsidRDefault="00A223B5" w:rsidP="007A5302">
    <w:pPr>
      <w:pStyle w:val="Header"/>
    </w:pPr>
  </w:p>
  <w:p w:rsidR="00A223B5" w:rsidRDefault="00A223B5" w:rsidP="007A5302">
    <w:pPr>
      <w:pStyle w:val="Header"/>
    </w:pPr>
  </w:p>
  <w:p w:rsidR="00A223B5" w:rsidRDefault="00A223B5" w:rsidP="007A5302">
    <w:pPr>
      <w:pStyle w:val="Header"/>
    </w:pPr>
  </w:p>
  <w:p w:rsidR="00A223B5" w:rsidRPr="007A5302" w:rsidRDefault="00A223B5" w:rsidP="007A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459"/>
    <w:multiLevelType w:val="hybridMultilevel"/>
    <w:tmpl w:val="98465744"/>
    <w:lvl w:ilvl="0" w:tplc="4850775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82F06"/>
    <w:multiLevelType w:val="multilevel"/>
    <w:tmpl w:val="62D86A8C"/>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107476A2"/>
    <w:multiLevelType w:val="hybridMultilevel"/>
    <w:tmpl w:val="5FA01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17775"/>
    <w:multiLevelType w:val="hybridMultilevel"/>
    <w:tmpl w:val="297A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133D"/>
    <w:multiLevelType w:val="hybridMultilevel"/>
    <w:tmpl w:val="6AF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4C06"/>
    <w:multiLevelType w:val="hybridMultilevel"/>
    <w:tmpl w:val="8D6C0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7DD6"/>
    <w:multiLevelType w:val="hybridMultilevel"/>
    <w:tmpl w:val="5E2E8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0099"/>
    <w:multiLevelType w:val="hybridMultilevel"/>
    <w:tmpl w:val="B86818F2"/>
    <w:lvl w:ilvl="0" w:tplc="C2805FE0">
      <w:start w:val="1"/>
      <w:numFmt w:val="bullet"/>
      <w:lvlText w:val=""/>
      <w:lvlJc w:val="left"/>
      <w:pPr>
        <w:ind w:left="780" w:hanging="360"/>
      </w:pPr>
      <w:rPr>
        <w:rFonts w:ascii="Symbol" w:hAnsi="Symbol" w:hint="default"/>
        <w:color w:val="auto"/>
      </w:rPr>
    </w:lvl>
    <w:lvl w:ilvl="1" w:tplc="48B22A82">
      <w:start w:val="1"/>
      <w:numFmt w:val="bullet"/>
      <w:lvlText w:val="o"/>
      <w:lvlJc w:val="left"/>
      <w:pPr>
        <w:ind w:left="1500" w:hanging="360"/>
      </w:pPr>
      <w:rPr>
        <w:rFonts w:ascii="Courier New" w:hAnsi="Courier New" w:cs="Courier New" w:hint="default"/>
        <w:color w:val="auto"/>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392030F3"/>
    <w:multiLevelType w:val="hybridMultilevel"/>
    <w:tmpl w:val="49B28108"/>
    <w:lvl w:ilvl="0" w:tplc="0409000F">
      <w:start w:val="1"/>
      <w:numFmt w:val="decimal"/>
      <w:pStyle w:val="Subtit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8264C1"/>
    <w:multiLevelType w:val="hybridMultilevel"/>
    <w:tmpl w:val="2B549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373A8"/>
    <w:multiLevelType w:val="hybridMultilevel"/>
    <w:tmpl w:val="A2A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74CF5"/>
    <w:multiLevelType w:val="hybridMultilevel"/>
    <w:tmpl w:val="0D888CB8"/>
    <w:lvl w:ilvl="0" w:tplc="D9AC4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EC3A36"/>
    <w:multiLevelType w:val="hybridMultilevel"/>
    <w:tmpl w:val="7706AEF6"/>
    <w:lvl w:ilvl="0" w:tplc="3842B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E18CA"/>
    <w:multiLevelType w:val="hybridMultilevel"/>
    <w:tmpl w:val="DBE2F5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260281"/>
    <w:multiLevelType w:val="hybridMultilevel"/>
    <w:tmpl w:val="D318D682"/>
    <w:lvl w:ilvl="0" w:tplc="72FE01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374C0F"/>
    <w:multiLevelType w:val="hybridMultilevel"/>
    <w:tmpl w:val="178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A4A4D"/>
    <w:multiLevelType w:val="hybridMultilevel"/>
    <w:tmpl w:val="3FF8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9675A"/>
    <w:multiLevelType w:val="hybridMultilevel"/>
    <w:tmpl w:val="66227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3"/>
  </w:num>
  <w:num w:numId="9">
    <w:abstractNumId w:val="7"/>
  </w:num>
  <w:num w:numId="10">
    <w:abstractNumId w:val="9"/>
  </w:num>
  <w:num w:numId="11">
    <w:abstractNumId w:val="5"/>
  </w:num>
  <w:num w:numId="12">
    <w:abstractNumId w:val="17"/>
  </w:num>
  <w:num w:numId="13">
    <w:abstractNumId w:val="3"/>
  </w:num>
  <w:num w:numId="14">
    <w:abstractNumId w:val="4"/>
  </w:num>
  <w:num w:numId="15">
    <w:abstractNumId w:val="0"/>
  </w:num>
  <w:num w:numId="16">
    <w:abstractNumId w:val="15"/>
  </w:num>
  <w:num w:numId="17">
    <w:abstractNumId w:val="1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5A"/>
    <w:rsid w:val="00000326"/>
    <w:rsid w:val="00000619"/>
    <w:rsid w:val="000019B0"/>
    <w:rsid w:val="00002F82"/>
    <w:rsid w:val="000049D5"/>
    <w:rsid w:val="000069C3"/>
    <w:rsid w:val="0000758F"/>
    <w:rsid w:val="00010CFB"/>
    <w:rsid w:val="00010FC4"/>
    <w:rsid w:val="000134B4"/>
    <w:rsid w:val="000144CE"/>
    <w:rsid w:val="0001520C"/>
    <w:rsid w:val="00021E94"/>
    <w:rsid w:val="00022FBE"/>
    <w:rsid w:val="00023AB2"/>
    <w:rsid w:val="00027FBD"/>
    <w:rsid w:val="000354C0"/>
    <w:rsid w:val="00035869"/>
    <w:rsid w:val="000370BC"/>
    <w:rsid w:val="00037DFD"/>
    <w:rsid w:val="00042358"/>
    <w:rsid w:val="00042623"/>
    <w:rsid w:val="000463F4"/>
    <w:rsid w:val="00051469"/>
    <w:rsid w:val="0005306F"/>
    <w:rsid w:val="00055CC5"/>
    <w:rsid w:val="000571C8"/>
    <w:rsid w:val="000578CE"/>
    <w:rsid w:val="00057A48"/>
    <w:rsid w:val="00057C7D"/>
    <w:rsid w:val="000602F5"/>
    <w:rsid w:val="00060ED7"/>
    <w:rsid w:val="00061443"/>
    <w:rsid w:val="0006464D"/>
    <w:rsid w:val="000652D8"/>
    <w:rsid w:val="00065CAC"/>
    <w:rsid w:val="00066056"/>
    <w:rsid w:val="00071FEF"/>
    <w:rsid w:val="000720D4"/>
    <w:rsid w:val="00073F77"/>
    <w:rsid w:val="000777D4"/>
    <w:rsid w:val="000832C2"/>
    <w:rsid w:val="00083A16"/>
    <w:rsid w:val="00084A7C"/>
    <w:rsid w:val="00084C40"/>
    <w:rsid w:val="00087150"/>
    <w:rsid w:val="000875CB"/>
    <w:rsid w:val="000905F6"/>
    <w:rsid w:val="00092366"/>
    <w:rsid w:val="00092FA5"/>
    <w:rsid w:val="000938CE"/>
    <w:rsid w:val="00093ADF"/>
    <w:rsid w:val="00094B45"/>
    <w:rsid w:val="00095548"/>
    <w:rsid w:val="00097663"/>
    <w:rsid w:val="000A176D"/>
    <w:rsid w:val="000A183C"/>
    <w:rsid w:val="000A625E"/>
    <w:rsid w:val="000B0B83"/>
    <w:rsid w:val="000B3C79"/>
    <w:rsid w:val="000B5D8E"/>
    <w:rsid w:val="000B5EBF"/>
    <w:rsid w:val="000B6890"/>
    <w:rsid w:val="000C318A"/>
    <w:rsid w:val="000C4649"/>
    <w:rsid w:val="000C5BE5"/>
    <w:rsid w:val="000C7734"/>
    <w:rsid w:val="000C790E"/>
    <w:rsid w:val="000D3098"/>
    <w:rsid w:val="000D5CBD"/>
    <w:rsid w:val="000E0AA8"/>
    <w:rsid w:val="000E0D7D"/>
    <w:rsid w:val="000E1B09"/>
    <w:rsid w:val="000E2926"/>
    <w:rsid w:val="000E4609"/>
    <w:rsid w:val="000E4E2B"/>
    <w:rsid w:val="000E5355"/>
    <w:rsid w:val="000E55E3"/>
    <w:rsid w:val="000E5A2F"/>
    <w:rsid w:val="000E5DBF"/>
    <w:rsid w:val="000E6FF0"/>
    <w:rsid w:val="000E75E7"/>
    <w:rsid w:val="000F09A8"/>
    <w:rsid w:val="000F1C6A"/>
    <w:rsid w:val="000F1FD9"/>
    <w:rsid w:val="000F22F3"/>
    <w:rsid w:val="000F3BD1"/>
    <w:rsid w:val="000F3E01"/>
    <w:rsid w:val="000F5847"/>
    <w:rsid w:val="000F67AE"/>
    <w:rsid w:val="001007EE"/>
    <w:rsid w:val="00100F85"/>
    <w:rsid w:val="00102155"/>
    <w:rsid w:val="00102784"/>
    <w:rsid w:val="00102FC4"/>
    <w:rsid w:val="001042E7"/>
    <w:rsid w:val="00106759"/>
    <w:rsid w:val="00106E25"/>
    <w:rsid w:val="00110419"/>
    <w:rsid w:val="00114FAC"/>
    <w:rsid w:val="00116689"/>
    <w:rsid w:val="00116A08"/>
    <w:rsid w:val="00116DF1"/>
    <w:rsid w:val="00120454"/>
    <w:rsid w:val="00120EE6"/>
    <w:rsid w:val="00121115"/>
    <w:rsid w:val="00121BCA"/>
    <w:rsid w:val="001229E8"/>
    <w:rsid w:val="001230AB"/>
    <w:rsid w:val="00125870"/>
    <w:rsid w:val="00125B5D"/>
    <w:rsid w:val="00126CC2"/>
    <w:rsid w:val="0013268E"/>
    <w:rsid w:val="00133509"/>
    <w:rsid w:val="00133894"/>
    <w:rsid w:val="00135378"/>
    <w:rsid w:val="001376E7"/>
    <w:rsid w:val="00143603"/>
    <w:rsid w:val="00143D9F"/>
    <w:rsid w:val="00143FCA"/>
    <w:rsid w:val="00144488"/>
    <w:rsid w:val="00144B68"/>
    <w:rsid w:val="00145BE0"/>
    <w:rsid w:val="00146A2F"/>
    <w:rsid w:val="00151786"/>
    <w:rsid w:val="00151798"/>
    <w:rsid w:val="00152B61"/>
    <w:rsid w:val="00152DC6"/>
    <w:rsid w:val="0015336C"/>
    <w:rsid w:val="00153892"/>
    <w:rsid w:val="00154966"/>
    <w:rsid w:val="00154E52"/>
    <w:rsid w:val="001573F9"/>
    <w:rsid w:val="001600D5"/>
    <w:rsid w:val="001615A4"/>
    <w:rsid w:val="00166FFC"/>
    <w:rsid w:val="00171684"/>
    <w:rsid w:val="0017420C"/>
    <w:rsid w:val="00175F6D"/>
    <w:rsid w:val="0017751E"/>
    <w:rsid w:val="001833B4"/>
    <w:rsid w:val="001854A6"/>
    <w:rsid w:val="00191844"/>
    <w:rsid w:val="0019195C"/>
    <w:rsid w:val="00194191"/>
    <w:rsid w:val="00195E9B"/>
    <w:rsid w:val="00196DC2"/>
    <w:rsid w:val="00197A11"/>
    <w:rsid w:val="001A47BD"/>
    <w:rsid w:val="001A4C14"/>
    <w:rsid w:val="001A4F54"/>
    <w:rsid w:val="001A536E"/>
    <w:rsid w:val="001A6D44"/>
    <w:rsid w:val="001B0C21"/>
    <w:rsid w:val="001B0F0B"/>
    <w:rsid w:val="001B1390"/>
    <w:rsid w:val="001B3D7F"/>
    <w:rsid w:val="001B514E"/>
    <w:rsid w:val="001B5CBE"/>
    <w:rsid w:val="001B5E11"/>
    <w:rsid w:val="001B5E4D"/>
    <w:rsid w:val="001B7759"/>
    <w:rsid w:val="001B7C2B"/>
    <w:rsid w:val="001C16F7"/>
    <w:rsid w:val="001D079A"/>
    <w:rsid w:val="001D0811"/>
    <w:rsid w:val="001D137F"/>
    <w:rsid w:val="001D13D2"/>
    <w:rsid w:val="001D2D0E"/>
    <w:rsid w:val="001D3191"/>
    <w:rsid w:val="001D5DAA"/>
    <w:rsid w:val="001D775B"/>
    <w:rsid w:val="001E2A40"/>
    <w:rsid w:val="001E3449"/>
    <w:rsid w:val="001E5793"/>
    <w:rsid w:val="001E733E"/>
    <w:rsid w:val="001E7FEB"/>
    <w:rsid w:val="001F0DDC"/>
    <w:rsid w:val="001F38B6"/>
    <w:rsid w:val="001F636A"/>
    <w:rsid w:val="002048AF"/>
    <w:rsid w:val="00204E5A"/>
    <w:rsid w:val="00204FF5"/>
    <w:rsid w:val="0020577E"/>
    <w:rsid w:val="00206008"/>
    <w:rsid w:val="0020652F"/>
    <w:rsid w:val="00206BEC"/>
    <w:rsid w:val="00207FA0"/>
    <w:rsid w:val="00211BE1"/>
    <w:rsid w:val="00214C6E"/>
    <w:rsid w:val="002150D6"/>
    <w:rsid w:val="00215700"/>
    <w:rsid w:val="002210E7"/>
    <w:rsid w:val="00221C87"/>
    <w:rsid w:val="00221F3B"/>
    <w:rsid w:val="00222542"/>
    <w:rsid w:val="002231AE"/>
    <w:rsid w:val="00224872"/>
    <w:rsid w:val="00224A9A"/>
    <w:rsid w:val="002257DD"/>
    <w:rsid w:val="002309F9"/>
    <w:rsid w:val="002313FA"/>
    <w:rsid w:val="0023380E"/>
    <w:rsid w:val="00233E13"/>
    <w:rsid w:val="0023483C"/>
    <w:rsid w:val="00234CCF"/>
    <w:rsid w:val="00235843"/>
    <w:rsid w:val="002366B3"/>
    <w:rsid w:val="00242470"/>
    <w:rsid w:val="00242AAB"/>
    <w:rsid w:val="002448C0"/>
    <w:rsid w:val="00244B0E"/>
    <w:rsid w:val="00245C9C"/>
    <w:rsid w:val="00245E31"/>
    <w:rsid w:val="00247546"/>
    <w:rsid w:val="00247788"/>
    <w:rsid w:val="00253DC4"/>
    <w:rsid w:val="00254DD8"/>
    <w:rsid w:val="00254EAF"/>
    <w:rsid w:val="002556FC"/>
    <w:rsid w:val="00255D66"/>
    <w:rsid w:val="002600EF"/>
    <w:rsid w:val="00263A84"/>
    <w:rsid w:val="00263E45"/>
    <w:rsid w:val="00264715"/>
    <w:rsid w:val="00267306"/>
    <w:rsid w:val="002718E5"/>
    <w:rsid w:val="00275657"/>
    <w:rsid w:val="00276568"/>
    <w:rsid w:val="0027671E"/>
    <w:rsid w:val="00280718"/>
    <w:rsid w:val="00280A86"/>
    <w:rsid w:val="00283E8C"/>
    <w:rsid w:val="0028423C"/>
    <w:rsid w:val="00284D1A"/>
    <w:rsid w:val="00286304"/>
    <w:rsid w:val="0028677F"/>
    <w:rsid w:val="002908CA"/>
    <w:rsid w:val="00290D6B"/>
    <w:rsid w:val="00291BA4"/>
    <w:rsid w:val="00293AE0"/>
    <w:rsid w:val="00296274"/>
    <w:rsid w:val="002A054C"/>
    <w:rsid w:val="002A0806"/>
    <w:rsid w:val="002A0972"/>
    <w:rsid w:val="002A0A9A"/>
    <w:rsid w:val="002A429E"/>
    <w:rsid w:val="002A55DC"/>
    <w:rsid w:val="002B022D"/>
    <w:rsid w:val="002B24F1"/>
    <w:rsid w:val="002B529C"/>
    <w:rsid w:val="002B5A57"/>
    <w:rsid w:val="002B5B53"/>
    <w:rsid w:val="002B5E81"/>
    <w:rsid w:val="002C0182"/>
    <w:rsid w:val="002C1CA3"/>
    <w:rsid w:val="002C2320"/>
    <w:rsid w:val="002C2B07"/>
    <w:rsid w:val="002C31A0"/>
    <w:rsid w:val="002C499C"/>
    <w:rsid w:val="002C4C6D"/>
    <w:rsid w:val="002C7269"/>
    <w:rsid w:val="002D16A8"/>
    <w:rsid w:val="002D47D5"/>
    <w:rsid w:val="002D4D1D"/>
    <w:rsid w:val="002D5C1F"/>
    <w:rsid w:val="002D5D8D"/>
    <w:rsid w:val="002D74AB"/>
    <w:rsid w:val="002E0BC0"/>
    <w:rsid w:val="002E13E5"/>
    <w:rsid w:val="002E36C9"/>
    <w:rsid w:val="002E3D83"/>
    <w:rsid w:val="002E7D03"/>
    <w:rsid w:val="002F09EB"/>
    <w:rsid w:val="002F2156"/>
    <w:rsid w:val="002F3715"/>
    <w:rsid w:val="00300235"/>
    <w:rsid w:val="0030285C"/>
    <w:rsid w:val="00303BAB"/>
    <w:rsid w:val="00304CBD"/>
    <w:rsid w:val="00306356"/>
    <w:rsid w:val="00313EF3"/>
    <w:rsid w:val="003149B5"/>
    <w:rsid w:val="003173F3"/>
    <w:rsid w:val="00324477"/>
    <w:rsid w:val="00325A78"/>
    <w:rsid w:val="00333BF9"/>
    <w:rsid w:val="00335A11"/>
    <w:rsid w:val="00337E45"/>
    <w:rsid w:val="00341C33"/>
    <w:rsid w:val="00341EF4"/>
    <w:rsid w:val="00342313"/>
    <w:rsid w:val="003463E3"/>
    <w:rsid w:val="00346E64"/>
    <w:rsid w:val="00347DE4"/>
    <w:rsid w:val="00347E3E"/>
    <w:rsid w:val="0035112D"/>
    <w:rsid w:val="003519A1"/>
    <w:rsid w:val="00351D8F"/>
    <w:rsid w:val="003522FE"/>
    <w:rsid w:val="003526A6"/>
    <w:rsid w:val="003527AA"/>
    <w:rsid w:val="00353605"/>
    <w:rsid w:val="00353E23"/>
    <w:rsid w:val="00357185"/>
    <w:rsid w:val="0035760D"/>
    <w:rsid w:val="00360C24"/>
    <w:rsid w:val="00362FE3"/>
    <w:rsid w:val="00363676"/>
    <w:rsid w:val="00363916"/>
    <w:rsid w:val="0036593E"/>
    <w:rsid w:val="00365FA1"/>
    <w:rsid w:val="003663F3"/>
    <w:rsid w:val="0037099F"/>
    <w:rsid w:val="00370F0A"/>
    <w:rsid w:val="00371C82"/>
    <w:rsid w:val="00372692"/>
    <w:rsid w:val="00374FB9"/>
    <w:rsid w:val="0037502B"/>
    <w:rsid w:val="00375C8C"/>
    <w:rsid w:val="00376179"/>
    <w:rsid w:val="00376520"/>
    <w:rsid w:val="003772D8"/>
    <w:rsid w:val="003823D3"/>
    <w:rsid w:val="00386E6F"/>
    <w:rsid w:val="00392324"/>
    <w:rsid w:val="00393787"/>
    <w:rsid w:val="0039580A"/>
    <w:rsid w:val="00395AC9"/>
    <w:rsid w:val="00396595"/>
    <w:rsid w:val="003A1C8E"/>
    <w:rsid w:val="003A3253"/>
    <w:rsid w:val="003A3C02"/>
    <w:rsid w:val="003A3E98"/>
    <w:rsid w:val="003A5AA4"/>
    <w:rsid w:val="003A7EB1"/>
    <w:rsid w:val="003B2637"/>
    <w:rsid w:val="003B3299"/>
    <w:rsid w:val="003B3B2D"/>
    <w:rsid w:val="003B4F75"/>
    <w:rsid w:val="003B6F93"/>
    <w:rsid w:val="003B7825"/>
    <w:rsid w:val="003B7B11"/>
    <w:rsid w:val="003C02CD"/>
    <w:rsid w:val="003C47ED"/>
    <w:rsid w:val="003C5C2F"/>
    <w:rsid w:val="003C65A8"/>
    <w:rsid w:val="003C77CA"/>
    <w:rsid w:val="003D149E"/>
    <w:rsid w:val="003D226F"/>
    <w:rsid w:val="003D35E4"/>
    <w:rsid w:val="003D5911"/>
    <w:rsid w:val="003E292A"/>
    <w:rsid w:val="003E2FD1"/>
    <w:rsid w:val="003E66CD"/>
    <w:rsid w:val="003E6FDF"/>
    <w:rsid w:val="003F4DE2"/>
    <w:rsid w:val="003F654E"/>
    <w:rsid w:val="003F687A"/>
    <w:rsid w:val="003F7FF4"/>
    <w:rsid w:val="004002B9"/>
    <w:rsid w:val="00401149"/>
    <w:rsid w:val="004026CA"/>
    <w:rsid w:val="00404139"/>
    <w:rsid w:val="0040578C"/>
    <w:rsid w:val="00405FFA"/>
    <w:rsid w:val="004063A7"/>
    <w:rsid w:val="00407A82"/>
    <w:rsid w:val="00412869"/>
    <w:rsid w:val="0041500A"/>
    <w:rsid w:val="0041639E"/>
    <w:rsid w:val="0041758C"/>
    <w:rsid w:val="00417E25"/>
    <w:rsid w:val="00420E52"/>
    <w:rsid w:val="004227F8"/>
    <w:rsid w:val="00423AEE"/>
    <w:rsid w:val="0043080C"/>
    <w:rsid w:val="0043087C"/>
    <w:rsid w:val="00431393"/>
    <w:rsid w:val="004330CE"/>
    <w:rsid w:val="0043348A"/>
    <w:rsid w:val="004334F7"/>
    <w:rsid w:val="00433CF2"/>
    <w:rsid w:val="0043468D"/>
    <w:rsid w:val="00435315"/>
    <w:rsid w:val="004367BA"/>
    <w:rsid w:val="00437F6A"/>
    <w:rsid w:val="00440035"/>
    <w:rsid w:val="00442876"/>
    <w:rsid w:val="00445A11"/>
    <w:rsid w:val="0044664B"/>
    <w:rsid w:val="004505EC"/>
    <w:rsid w:val="00451502"/>
    <w:rsid w:val="00452899"/>
    <w:rsid w:val="00452A21"/>
    <w:rsid w:val="00453793"/>
    <w:rsid w:val="004570DA"/>
    <w:rsid w:val="0045740F"/>
    <w:rsid w:val="004612B1"/>
    <w:rsid w:val="00461424"/>
    <w:rsid w:val="0046462B"/>
    <w:rsid w:val="00465AC7"/>
    <w:rsid w:val="004705CC"/>
    <w:rsid w:val="00472BFD"/>
    <w:rsid w:val="00477E76"/>
    <w:rsid w:val="00487CA3"/>
    <w:rsid w:val="00490C68"/>
    <w:rsid w:val="004911C2"/>
    <w:rsid w:val="00493F27"/>
    <w:rsid w:val="00497590"/>
    <w:rsid w:val="004A0179"/>
    <w:rsid w:val="004A04C0"/>
    <w:rsid w:val="004A0DBE"/>
    <w:rsid w:val="004A0EFF"/>
    <w:rsid w:val="004A35B8"/>
    <w:rsid w:val="004A6024"/>
    <w:rsid w:val="004B0A73"/>
    <w:rsid w:val="004B0D8D"/>
    <w:rsid w:val="004B1001"/>
    <w:rsid w:val="004B11C1"/>
    <w:rsid w:val="004B2030"/>
    <w:rsid w:val="004B2D62"/>
    <w:rsid w:val="004B7168"/>
    <w:rsid w:val="004B77CF"/>
    <w:rsid w:val="004C11C4"/>
    <w:rsid w:val="004C1EEC"/>
    <w:rsid w:val="004C24B1"/>
    <w:rsid w:val="004C4070"/>
    <w:rsid w:val="004C5808"/>
    <w:rsid w:val="004C6F0B"/>
    <w:rsid w:val="004C71C8"/>
    <w:rsid w:val="004D0B1F"/>
    <w:rsid w:val="004D18B8"/>
    <w:rsid w:val="004D2458"/>
    <w:rsid w:val="004D4928"/>
    <w:rsid w:val="004D567F"/>
    <w:rsid w:val="004D5702"/>
    <w:rsid w:val="004E0449"/>
    <w:rsid w:val="004E08EF"/>
    <w:rsid w:val="004E2A64"/>
    <w:rsid w:val="004E6333"/>
    <w:rsid w:val="004F0C32"/>
    <w:rsid w:val="004F25FC"/>
    <w:rsid w:val="004F436B"/>
    <w:rsid w:val="004F64F9"/>
    <w:rsid w:val="004F73CC"/>
    <w:rsid w:val="004F7713"/>
    <w:rsid w:val="004F7F54"/>
    <w:rsid w:val="00500739"/>
    <w:rsid w:val="00504A6E"/>
    <w:rsid w:val="005055EA"/>
    <w:rsid w:val="005061CB"/>
    <w:rsid w:val="00507474"/>
    <w:rsid w:val="0050752A"/>
    <w:rsid w:val="0051113B"/>
    <w:rsid w:val="00511613"/>
    <w:rsid w:val="00513224"/>
    <w:rsid w:val="00513AD1"/>
    <w:rsid w:val="005140CE"/>
    <w:rsid w:val="00521711"/>
    <w:rsid w:val="00525108"/>
    <w:rsid w:val="00526185"/>
    <w:rsid w:val="005266AE"/>
    <w:rsid w:val="00526DBF"/>
    <w:rsid w:val="005322D9"/>
    <w:rsid w:val="005332C6"/>
    <w:rsid w:val="00534850"/>
    <w:rsid w:val="005349D5"/>
    <w:rsid w:val="00536B81"/>
    <w:rsid w:val="00541D1E"/>
    <w:rsid w:val="00541D96"/>
    <w:rsid w:val="00541F54"/>
    <w:rsid w:val="0054445A"/>
    <w:rsid w:val="00551D30"/>
    <w:rsid w:val="00551F5F"/>
    <w:rsid w:val="005526F2"/>
    <w:rsid w:val="0055418F"/>
    <w:rsid w:val="005560AF"/>
    <w:rsid w:val="00572B7D"/>
    <w:rsid w:val="005732DF"/>
    <w:rsid w:val="00573E57"/>
    <w:rsid w:val="00581E74"/>
    <w:rsid w:val="0058394D"/>
    <w:rsid w:val="00585B58"/>
    <w:rsid w:val="00585CC9"/>
    <w:rsid w:val="00585D71"/>
    <w:rsid w:val="005862A9"/>
    <w:rsid w:val="005866DF"/>
    <w:rsid w:val="0058729E"/>
    <w:rsid w:val="00592CD5"/>
    <w:rsid w:val="0059394C"/>
    <w:rsid w:val="00594619"/>
    <w:rsid w:val="005947B5"/>
    <w:rsid w:val="0059480E"/>
    <w:rsid w:val="0059511E"/>
    <w:rsid w:val="00596478"/>
    <w:rsid w:val="005970A7"/>
    <w:rsid w:val="005A009A"/>
    <w:rsid w:val="005A1ADE"/>
    <w:rsid w:val="005A4462"/>
    <w:rsid w:val="005A5BD4"/>
    <w:rsid w:val="005A5EC2"/>
    <w:rsid w:val="005A5FC4"/>
    <w:rsid w:val="005A60B4"/>
    <w:rsid w:val="005A6963"/>
    <w:rsid w:val="005A7118"/>
    <w:rsid w:val="005A7DCF"/>
    <w:rsid w:val="005B04B4"/>
    <w:rsid w:val="005B38E4"/>
    <w:rsid w:val="005B6A48"/>
    <w:rsid w:val="005B73FF"/>
    <w:rsid w:val="005C0A04"/>
    <w:rsid w:val="005C118F"/>
    <w:rsid w:val="005C1F76"/>
    <w:rsid w:val="005C365C"/>
    <w:rsid w:val="005C4D38"/>
    <w:rsid w:val="005C5A52"/>
    <w:rsid w:val="005C6C9B"/>
    <w:rsid w:val="005D0264"/>
    <w:rsid w:val="005D19AF"/>
    <w:rsid w:val="005D1E06"/>
    <w:rsid w:val="005D4078"/>
    <w:rsid w:val="005D41E9"/>
    <w:rsid w:val="005D5205"/>
    <w:rsid w:val="005D67FE"/>
    <w:rsid w:val="005E2043"/>
    <w:rsid w:val="005E6CA4"/>
    <w:rsid w:val="005E6ED0"/>
    <w:rsid w:val="005E7523"/>
    <w:rsid w:val="005F0626"/>
    <w:rsid w:val="005F0F88"/>
    <w:rsid w:val="005F17E2"/>
    <w:rsid w:val="005F262E"/>
    <w:rsid w:val="005F28C2"/>
    <w:rsid w:val="005F34E5"/>
    <w:rsid w:val="005F3603"/>
    <w:rsid w:val="005F5F18"/>
    <w:rsid w:val="005F68B8"/>
    <w:rsid w:val="005F6D8F"/>
    <w:rsid w:val="006000E6"/>
    <w:rsid w:val="00601488"/>
    <w:rsid w:val="00601D74"/>
    <w:rsid w:val="0060204F"/>
    <w:rsid w:val="00604E49"/>
    <w:rsid w:val="00605D67"/>
    <w:rsid w:val="00606348"/>
    <w:rsid w:val="006065D0"/>
    <w:rsid w:val="006076EA"/>
    <w:rsid w:val="00611DAC"/>
    <w:rsid w:val="00613D88"/>
    <w:rsid w:val="00614207"/>
    <w:rsid w:val="00614D79"/>
    <w:rsid w:val="006155FB"/>
    <w:rsid w:val="00616509"/>
    <w:rsid w:val="00616F23"/>
    <w:rsid w:val="00620BCB"/>
    <w:rsid w:val="00622C90"/>
    <w:rsid w:val="00624574"/>
    <w:rsid w:val="0062470B"/>
    <w:rsid w:val="00627DB9"/>
    <w:rsid w:val="00631B8D"/>
    <w:rsid w:val="00631E0C"/>
    <w:rsid w:val="00633E9D"/>
    <w:rsid w:val="0063632E"/>
    <w:rsid w:val="006404DC"/>
    <w:rsid w:val="00641319"/>
    <w:rsid w:val="006423EF"/>
    <w:rsid w:val="006434D0"/>
    <w:rsid w:val="00643F99"/>
    <w:rsid w:val="00644A0C"/>
    <w:rsid w:val="006459A3"/>
    <w:rsid w:val="0065070E"/>
    <w:rsid w:val="00651579"/>
    <w:rsid w:val="006535F0"/>
    <w:rsid w:val="00657992"/>
    <w:rsid w:val="00662994"/>
    <w:rsid w:val="00662C35"/>
    <w:rsid w:val="006631E2"/>
    <w:rsid w:val="006639DC"/>
    <w:rsid w:val="0066405D"/>
    <w:rsid w:val="00665AE8"/>
    <w:rsid w:val="006711AB"/>
    <w:rsid w:val="00672F91"/>
    <w:rsid w:val="0067312D"/>
    <w:rsid w:val="006744CC"/>
    <w:rsid w:val="00675CBF"/>
    <w:rsid w:val="00675EB1"/>
    <w:rsid w:val="00676392"/>
    <w:rsid w:val="0067725B"/>
    <w:rsid w:val="006779C7"/>
    <w:rsid w:val="00681953"/>
    <w:rsid w:val="00682051"/>
    <w:rsid w:val="00683643"/>
    <w:rsid w:val="0068375A"/>
    <w:rsid w:val="00683C28"/>
    <w:rsid w:val="006847FE"/>
    <w:rsid w:val="00687295"/>
    <w:rsid w:val="006910F5"/>
    <w:rsid w:val="00693B5D"/>
    <w:rsid w:val="0069497E"/>
    <w:rsid w:val="006954F1"/>
    <w:rsid w:val="006971FC"/>
    <w:rsid w:val="006A07F6"/>
    <w:rsid w:val="006A3B9B"/>
    <w:rsid w:val="006A3DB3"/>
    <w:rsid w:val="006B023F"/>
    <w:rsid w:val="006B4D6D"/>
    <w:rsid w:val="006B64C5"/>
    <w:rsid w:val="006C0622"/>
    <w:rsid w:val="006C0827"/>
    <w:rsid w:val="006C4BC2"/>
    <w:rsid w:val="006C50C3"/>
    <w:rsid w:val="006C5214"/>
    <w:rsid w:val="006C7769"/>
    <w:rsid w:val="006C7D9D"/>
    <w:rsid w:val="006D18B3"/>
    <w:rsid w:val="006D1C31"/>
    <w:rsid w:val="006D2836"/>
    <w:rsid w:val="006D2EEB"/>
    <w:rsid w:val="006D3ED9"/>
    <w:rsid w:val="006D45A5"/>
    <w:rsid w:val="006D60B3"/>
    <w:rsid w:val="006D659B"/>
    <w:rsid w:val="006D775A"/>
    <w:rsid w:val="006E04BA"/>
    <w:rsid w:val="006E490A"/>
    <w:rsid w:val="006E537B"/>
    <w:rsid w:val="006E694C"/>
    <w:rsid w:val="006F061D"/>
    <w:rsid w:val="006F0D9A"/>
    <w:rsid w:val="006F1768"/>
    <w:rsid w:val="006F27DF"/>
    <w:rsid w:val="006F4214"/>
    <w:rsid w:val="007032A1"/>
    <w:rsid w:val="00705845"/>
    <w:rsid w:val="007075B0"/>
    <w:rsid w:val="007122A4"/>
    <w:rsid w:val="00713898"/>
    <w:rsid w:val="00713A95"/>
    <w:rsid w:val="00713CE2"/>
    <w:rsid w:val="00715825"/>
    <w:rsid w:val="00716A35"/>
    <w:rsid w:val="00727BA3"/>
    <w:rsid w:val="0073048E"/>
    <w:rsid w:val="007306DD"/>
    <w:rsid w:val="00731149"/>
    <w:rsid w:val="007357CD"/>
    <w:rsid w:val="00740284"/>
    <w:rsid w:val="00740862"/>
    <w:rsid w:val="00740EE6"/>
    <w:rsid w:val="00741809"/>
    <w:rsid w:val="00745092"/>
    <w:rsid w:val="00750B34"/>
    <w:rsid w:val="0075119F"/>
    <w:rsid w:val="007511E2"/>
    <w:rsid w:val="007523F9"/>
    <w:rsid w:val="00752696"/>
    <w:rsid w:val="0075382A"/>
    <w:rsid w:val="007545C0"/>
    <w:rsid w:val="007548AA"/>
    <w:rsid w:val="00756C66"/>
    <w:rsid w:val="00757564"/>
    <w:rsid w:val="007601C2"/>
    <w:rsid w:val="0076208F"/>
    <w:rsid w:val="00762159"/>
    <w:rsid w:val="00764F7A"/>
    <w:rsid w:val="00765134"/>
    <w:rsid w:val="007657A8"/>
    <w:rsid w:val="00765CE0"/>
    <w:rsid w:val="00773187"/>
    <w:rsid w:val="007769B8"/>
    <w:rsid w:val="0078223A"/>
    <w:rsid w:val="007828CA"/>
    <w:rsid w:val="007829D3"/>
    <w:rsid w:val="00782FB1"/>
    <w:rsid w:val="0078591D"/>
    <w:rsid w:val="00785B3D"/>
    <w:rsid w:val="0079024A"/>
    <w:rsid w:val="00790A94"/>
    <w:rsid w:val="0079277A"/>
    <w:rsid w:val="00794BB5"/>
    <w:rsid w:val="0079551A"/>
    <w:rsid w:val="00796B3E"/>
    <w:rsid w:val="007A0E43"/>
    <w:rsid w:val="007A13C5"/>
    <w:rsid w:val="007A5302"/>
    <w:rsid w:val="007A622E"/>
    <w:rsid w:val="007B28F3"/>
    <w:rsid w:val="007B356F"/>
    <w:rsid w:val="007B3890"/>
    <w:rsid w:val="007B4A2E"/>
    <w:rsid w:val="007B6C06"/>
    <w:rsid w:val="007B6D8D"/>
    <w:rsid w:val="007C2D63"/>
    <w:rsid w:val="007C3FB4"/>
    <w:rsid w:val="007C5CAC"/>
    <w:rsid w:val="007C5E1B"/>
    <w:rsid w:val="007C7F7E"/>
    <w:rsid w:val="007D0DDF"/>
    <w:rsid w:val="007D0DEC"/>
    <w:rsid w:val="007D154B"/>
    <w:rsid w:val="007D1B5A"/>
    <w:rsid w:val="007D3F31"/>
    <w:rsid w:val="007D4E6C"/>
    <w:rsid w:val="007D6B59"/>
    <w:rsid w:val="007D7499"/>
    <w:rsid w:val="007E0ADF"/>
    <w:rsid w:val="007E1C74"/>
    <w:rsid w:val="007E2690"/>
    <w:rsid w:val="007E26FA"/>
    <w:rsid w:val="007E2E9C"/>
    <w:rsid w:val="007E444D"/>
    <w:rsid w:val="007E4AB7"/>
    <w:rsid w:val="007E5378"/>
    <w:rsid w:val="007E5830"/>
    <w:rsid w:val="007F0AAA"/>
    <w:rsid w:val="007F107B"/>
    <w:rsid w:val="007F118A"/>
    <w:rsid w:val="007F35BA"/>
    <w:rsid w:val="007F3BA1"/>
    <w:rsid w:val="0080045A"/>
    <w:rsid w:val="00801793"/>
    <w:rsid w:val="008027C4"/>
    <w:rsid w:val="00802D33"/>
    <w:rsid w:val="008078EC"/>
    <w:rsid w:val="00810E16"/>
    <w:rsid w:val="008140FB"/>
    <w:rsid w:val="00817DE7"/>
    <w:rsid w:val="00820E69"/>
    <w:rsid w:val="00821C1A"/>
    <w:rsid w:val="00822C02"/>
    <w:rsid w:val="00822CEB"/>
    <w:rsid w:val="00822F1E"/>
    <w:rsid w:val="00830FD5"/>
    <w:rsid w:val="008374DD"/>
    <w:rsid w:val="00837781"/>
    <w:rsid w:val="00840092"/>
    <w:rsid w:val="00843655"/>
    <w:rsid w:val="00844CB3"/>
    <w:rsid w:val="008510E4"/>
    <w:rsid w:val="00851C39"/>
    <w:rsid w:val="008539A4"/>
    <w:rsid w:val="00853C9B"/>
    <w:rsid w:val="00853FDF"/>
    <w:rsid w:val="0085437A"/>
    <w:rsid w:val="00860B80"/>
    <w:rsid w:val="00862EF6"/>
    <w:rsid w:val="008641DA"/>
    <w:rsid w:val="00866569"/>
    <w:rsid w:val="00866D92"/>
    <w:rsid w:val="00867001"/>
    <w:rsid w:val="008674C5"/>
    <w:rsid w:val="008702BD"/>
    <w:rsid w:val="0087052E"/>
    <w:rsid w:val="0087159A"/>
    <w:rsid w:val="0087170A"/>
    <w:rsid w:val="00873946"/>
    <w:rsid w:val="008810EA"/>
    <w:rsid w:val="008828DA"/>
    <w:rsid w:val="00883EDB"/>
    <w:rsid w:val="008859FF"/>
    <w:rsid w:val="00893853"/>
    <w:rsid w:val="00894E87"/>
    <w:rsid w:val="00894FC1"/>
    <w:rsid w:val="00896832"/>
    <w:rsid w:val="008A367D"/>
    <w:rsid w:val="008A4865"/>
    <w:rsid w:val="008A6736"/>
    <w:rsid w:val="008A7000"/>
    <w:rsid w:val="008B2D5C"/>
    <w:rsid w:val="008B4D0E"/>
    <w:rsid w:val="008B651D"/>
    <w:rsid w:val="008C289D"/>
    <w:rsid w:val="008C449D"/>
    <w:rsid w:val="008D198D"/>
    <w:rsid w:val="008D1C97"/>
    <w:rsid w:val="008D3CDF"/>
    <w:rsid w:val="008D4FA0"/>
    <w:rsid w:val="008D7433"/>
    <w:rsid w:val="008D7811"/>
    <w:rsid w:val="008E03AD"/>
    <w:rsid w:val="008E1406"/>
    <w:rsid w:val="008E1647"/>
    <w:rsid w:val="008E2A2F"/>
    <w:rsid w:val="008E5BCD"/>
    <w:rsid w:val="008E5E43"/>
    <w:rsid w:val="008E6A61"/>
    <w:rsid w:val="008E7EB7"/>
    <w:rsid w:val="008F2168"/>
    <w:rsid w:val="008F2DBA"/>
    <w:rsid w:val="008F4D93"/>
    <w:rsid w:val="008F5A24"/>
    <w:rsid w:val="008F7378"/>
    <w:rsid w:val="00902FF8"/>
    <w:rsid w:val="009041BA"/>
    <w:rsid w:val="00905078"/>
    <w:rsid w:val="00906A73"/>
    <w:rsid w:val="009077E4"/>
    <w:rsid w:val="00912201"/>
    <w:rsid w:val="0092041F"/>
    <w:rsid w:val="00920BD8"/>
    <w:rsid w:val="00920E7C"/>
    <w:rsid w:val="00922925"/>
    <w:rsid w:val="009232E4"/>
    <w:rsid w:val="00924CDF"/>
    <w:rsid w:val="009251BA"/>
    <w:rsid w:val="00925A08"/>
    <w:rsid w:val="00930A0B"/>
    <w:rsid w:val="00937260"/>
    <w:rsid w:val="00940B39"/>
    <w:rsid w:val="00941969"/>
    <w:rsid w:val="0094373E"/>
    <w:rsid w:val="009462B3"/>
    <w:rsid w:val="00953EAF"/>
    <w:rsid w:val="00953EC7"/>
    <w:rsid w:val="0095485F"/>
    <w:rsid w:val="00955302"/>
    <w:rsid w:val="00956B59"/>
    <w:rsid w:val="00960F46"/>
    <w:rsid w:val="00961B25"/>
    <w:rsid w:val="00964C4F"/>
    <w:rsid w:val="009653BF"/>
    <w:rsid w:val="00966718"/>
    <w:rsid w:val="0097045C"/>
    <w:rsid w:val="00972BB5"/>
    <w:rsid w:val="009751B1"/>
    <w:rsid w:val="009754F1"/>
    <w:rsid w:val="00977B65"/>
    <w:rsid w:val="00980937"/>
    <w:rsid w:val="00981B73"/>
    <w:rsid w:val="0098253B"/>
    <w:rsid w:val="00984F42"/>
    <w:rsid w:val="0098612E"/>
    <w:rsid w:val="00986367"/>
    <w:rsid w:val="00986856"/>
    <w:rsid w:val="0099318E"/>
    <w:rsid w:val="00994509"/>
    <w:rsid w:val="00995A74"/>
    <w:rsid w:val="009977BB"/>
    <w:rsid w:val="009978FB"/>
    <w:rsid w:val="009A2400"/>
    <w:rsid w:val="009A3C63"/>
    <w:rsid w:val="009A3ECE"/>
    <w:rsid w:val="009A43C7"/>
    <w:rsid w:val="009A5E18"/>
    <w:rsid w:val="009A642E"/>
    <w:rsid w:val="009A77A7"/>
    <w:rsid w:val="009A7A50"/>
    <w:rsid w:val="009A7B94"/>
    <w:rsid w:val="009B137E"/>
    <w:rsid w:val="009B3440"/>
    <w:rsid w:val="009B39EF"/>
    <w:rsid w:val="009B61B0"/>
    <w:rsid w:val="009B7127"/>
    <w:rsid w:val="009C0E6F"/>
    <w:rsid w:val="009C1617"/>
    <w:rsid w:val="009C1C29"/>
    <w:rsid w:val="009C1E61"/>
    <w:rsid w:val="009C220F"/>
    <w:rsid w:val="009C4D76"/>
    <w:rsid w:val="009C5B8D"/>
    <w:rsid w:val="009C795C"/>
    <w:rsid w:val="009D0E69"/>
    <w:rsid w:val="009D3D61"/>
    <w:rsid w:val="009E18CD"/>
    <w:rsid w:val="009E1902"/>
    <w:rsid w:val="009E230D"/>
    <w:rsid w:val="009E3AD7"/>
    <w:rsid w:val="009E614D"/>
    <w:rsid w:val="009E7EF4"/>
    <w:rsid w:val="009F1129"/>
    <w:rsid w:val="009F1E6C"/>
    <w:rsid w:val="009F22E7"/>
    <w:rsid w:val="009F3A3F"/>
    <w:rsid w:val="009F450F"/>
    <w:rsid w:val="009F7259"/>
    <w:rsid w:val="00A0303D"/>
    <w:rsid w:val="00A06100"/>
    <w:rsid w:val="00A07C55"/>
    <w:rsid w:val="00A110A5"/>
    <w:rsid w:val="00A151C3"/>
    <w:rsid w:val="00A15AF9"/>
    <w:rsid w:val="00A15AFC"/>
    <w:rsid w:val="00A15BEE"/>
    <w:rsid w:val="00A16B85"/>
    <w:rsid w:val="00A16C32"/>
    <w:rsid w:val="00A16F0F"/>
    <w:rsid w:val="00A17133"/>
    <w:rsid w:val="00A20804"/>
    <w:rsid w:val="00A21ACF"/>
    <w:rsid w:val="00A21DFD"/>
    <w:rsid w:val="00A223B5"/>
    <w:rsid w:val="00A26941"/>
    <w:rsid w:val="00A3156C"/>
    <w:rsid w:val="00A31E66"/>
    <w:rsid w:val="00A32B01"/>
    <w:rsid w:val="00A33438"/>
    <w:rsid w:val="00A374C8"/>
    <w:rsid w:val="00A4040E"/>
    <w:rsid w:val="00A42550"/>
    <w:rsid w:val="00A437E0"/>
    <w:rsid w:val="00A43A09"/>
    <w:rsid w:val="00A43E90"/>
    <w:rsid w:val="00A45700"/>
    <w:rsid w:val="00A53121"/>
    <w:rsid w:val="00A53394"/>
    <w:rsid w:val="00A53710"/>
    <w:rsid w:val="00A5499D"/>
    <w:rsid w:val="00A54D18"/>
    <w:rsid w:val="00A56A6E"/>
    <w:rsid w:val="00A57432"/>
    <w:rsid w:val="00A61023"/>
    <w:rsid w:val="00A61417"/>
    <w:rsid w:val="00A6153E"/>
    <w:rsid w:val="00A63998"/>
    <w:rsid w:val="00A64B04"/>
    <w:rsid w:val="00A6780D"/>
    <w:rsid w:val="00A67ABF"/>
    <w:rsid w:val="00A70BCE"/>
    <w:rsid w:val="00A70D54"/>
    <w:rsid w:val="00A75AE2"/>
    <w:rsid w:val="00A75CC4"/>
    <w:rsid w:val="00A761BF"/>
    <w:rsid w:val="00A773C4"/>
    <w:rsid w:val="00A801F7"/>
    <w:rsid w:val="00A81BD7"/>
    <w:rsid w:val="00A82C88"/>
    <w:rsid w:val="00A83138"/>
    <w:rsid w:val="00A84430"/>
    <w:rsid w:val="00A848C4"/>
    <w:rsid w:val="00A8779B"/>
    <w:rsid w:val="00A90425"/>
    <w:rsid w:val="00A91705"/>
    <w:rsid w:val="00A9339A"/>
    <w:rsid w:val="00A93554"/>
    <w:rsid w:val="00A961EA"/>
    <w:rsid w:val="00AA1599"/>
    <w:rsid w:val="00AA169A"/>
    <w:rsid w:val="00AA20CF"/>
    <w:rsid w:val="00AA2821"/>
    <w:rsid w:val="00AA2AF2"/>
    <w:rsid w:val="00AA482B"/>
    <w:rsid w:val="00AA5A3D"/>
    <w:rsid w:val="00AB161B"/>
    <w:rsid w:val="00AB354D"/>
    <w:rsid w:val="00AB4B48"/>
    <w:rsid w:val="00AB4BD3"/>
    <w:rsid w:val="00AB7346"/>
    <w:rsid w:val="00AC1BD6"/>
    <w:rsid w:val="00AC2E6D"/>
    <w:rsid w:val="00AC2F36"/>
    <w:rsid w:val="00AC38CA"/>
    <w:rsid w:val="00AC3E05"/>
    <w:rsid w:val="00AC48D9"/>
    <w:rsid w:val="00AC6632"/>
    <w:rsid w:val="00AC6C6D"/>
    <w:rsid w:val="00AD0D2B"/>
    <w:rsid w:val="00AD6B7A"/>
    <w:rsid w:val="00AE0463"/>
    <w:rsid w:val="00AE05D0"/>
    <w:rsid w:val="00AE1BAF"/>
    <w:rsid w:val="00AE2888"/>
    <w:rsid w:val="00AE30F1"/>
    <w:rsid w:val="00AE49A1"/>
    <w:rsid w:val="00AE4A13"/>
    <w:rsid w:val="00AE5CB6"/>
    <w:rsid w:val="00AE75BB"/>
    <w:rsid w:val="00AE7FEF"/>
    <w:rsid w:val="00AF192E"/>
    <w:rsid w:val="00AF3D90"/>
    <w:rsid w:val="00B00D39"/>
    <w:rsid w:val="00B035CC"/>
    <w:rsid w:val="00B03D24"/>
    <w:rsid w:val="00B0580F"/>
    <w:rsid w:val="00B05945"/>
    <w:rsid w:val="00B05FF0"/>
    <w:rsid w:val="00B06259"/>
    <w:rsid w:val="00B06962"/>
    <w:rsid w:val="00B072C5"/>
    <w:rsid w:val="00B110CD"/>
    <w:rsid w:val="00B1537E"/>
    <w:rsid w:val="00B15622"/>
    <w:rsid w:val="00B15FEF"/>
    <w:rsid w:val="00B167A4"/>
    <w:rsid w:val="00B16FC1"/>
    <w:rsid w:val="00B230AF"/>
    <w:rsid w:val="00B23886"/>
    <w:rsid w:val="00B24BB3"/>
    <w:rsid w:val="00B24EB0"/>
    <w:rsid w:val="00B26877"/>
    <w:rsid w:val="00B26D0A"/>
    <w:rsid w:val="00B301C3"/>
    <w:rsid w:val="00B325F2"/>
    <w:rsid w:val="00B32D9C"/>
    <w:rsid w:val="00B34362"/>
    <w:rsid w:val="00B34A3D"/>
    <w:rsid w:val="00B35181"/>
    <w:rsid w:val="00B35FE3"/>
    <w:rsid w:val="00B363C5"/>
    <w:rsid w:val="00B37719"/>
    <w:rsid w:val="00B417D7"/>
    <w:rsid w:val="00B41B67"/>
    <w:rsid w:val="00B42D80"/>
    <w:rsid w:val="00B445A2"/>
    <w:rsid w:val="00B44C5B"/>
    <w:rsid w:val="00B47D17"/>
    <w:rsid w:val="00B52932"/>
    <w:rsid w:val="00B54C0F"/>
    <w:rsid w:val="00B54EB1"/>
    <w:rsid w:val="00B57934"/>
    <w:rsid w:val="00B6022D"/>
    <w:rsid w:val="00B609C4"/>
    <w:rsid w:val="00B6425C"/>
    <w:rsid w:val="00B65F51"/>
    <w:rsid w:val="00B717BC"/>
    <w:rsid w:val="00B72057"/>
    <w:rsid w:val="00B728C0"/>
    <w:rsid w:val="00B73808"/>
    <w:rsid w:val="00B755A4"/>
    <w:rsid w:val="00B757C6"/>
    <w:rsid w:val="00B76DB2"/>
    <w:rsid w:val="00B77337"/>
    <w:rsid w:val="00B802E4"/>
    <w:rsid w:val="00B804CA"/>
    <w:rsid w:val="00B81C9F"/>
    <w:rsid w:val="00B8274C"/>
    <w:rsid w:val="00B837DE"/>
    <w:rsid w:val="00B85A72"/>
    <w:rsid w:val="00B85DFE"/>
    <w:rsid w:val="00B863A3"/>
    <w:rsid w:val="00B874E1"/>
    <w:rsid w:val="00B92EEC"/>
    <w:rsid w:val="00B94A69"/>
    <w:rsid w:val="00B956E6"/>
    <w:rsid w:val="00B96833"/>
    <w:rsid w:val="00BA3164"/>
    <w:rsid w:val="00BA3EB1"/>
    <w:rsid w:val="00BA4B58"/>
    <w:rsid w:val="00BA5838"/>
    <w:rsid w:val="00BA5B42"/>
    <w:rsid w:val="00BA681A"/>
    <w:rsid w:val="00BB144B"/>
    <w:rsid w:val="00BB1A65"/>
    <w:rsid w:val="00BB3270"/>
    <w:rsid w:val="00BB4554"/>
    <w:rsid w:val="00BB6786"/>
    <w:rsid w:val="00BB7A73"/>
    <w:rsid w:val="00BB7CF9"/>
    <w:rsid w:val="00BC5954"/>
    <w:rsid w:val="00BC5BD7"/>
    <w:rsid w:val="00BC7B6E"/>
    <w:rsid w:val="00BD0202"/>
    <w:rsid w:val="00BD37B7"/>
    <w:rsid w:val="00BD4215"/>
    <w:rsid w:val="00BD62DE"/>
    <w:rsid w:val="00BD69EC"/>
    <w:rsid w:val="00BD711D"/>
    <w:rsid w:val="00BE1453"/>
    <w:rsid w:val="00BE2071"/>
    <w:rsid w:val="00BE2162"/>
    <w:rsid w:val="00BE28AD"/>
    <w:rsid w:val="00BE3634"/>
    <w:rsid w:val="00BE4DA5"/>
    <w:rsid w:val="00BE59C5"/>
    <w:rsid w:val="00BE5CD6"/>
    <w:rsid w:val="00BE60BE"/>
    <w:rsid w:val="00BE6647"/>
    <w:rsid w:val="00BE705D"/>
    <w:rsid w:val="00BE7291"/>
    <w:rsid w:val="00BF0216"/>
    <w:rsid w:val="00BF1DE1"/>
    <w:rsid w:val="00BF3EF3"/>
    <w:rsid w:val="00BF6523"/>
    <w:rsid w:val="00C01BAF"/>
    <w:rsid w:val="00C02644"/>
    <w:rsid w:val="00C03F1E"/>
    <w:rsid w:val="00C057F4"/>
    <w:rsid w:val="00C05C75"/>
    <w:rsid w:val="00C05F09"/>
    <w:rsid w:val="00C06195"/>
    <w:rsid w:val="00C07D92"/>
    <w:rsid w:val="00C1062D"/>
    <w:rsid w:val="00C10A31"/>
    <w:rsid w:val="00C11AD8"/>
    <w:rsid w:val="00C155EC"/>
    <w:rsid w:val="00C157DC"/>
    <w:rsid w:val="00C15E2F"/>
    <w:rsid w:val="00C1668D"/>
    <w:rsid w:val="00C174DA"/>
    <w:rsid w:val="00C2038B"/>
    <w:rsid w:val="00C26BCD"/>
    <w:rsid w:val="00C34E6F"/>
    <w:rsid w:val="00C37A4B"/>
    <w:rsid w:val="00C40306"/>
    <w:rsid w:val="00C46FD6"/>
    <w:rsid w:val="00C504B8"/>
    <w:rsid w:val="00C52D77"/>
    <w:rsid w:val="00C55BE6"/>
    <w:rsid w:val="00C57815"/>
    <w:rsid w:val="00C60C62"/>
    <w:rsid w:val="00C6139F"/>
    <w:rsid w:val="00C61C40"/>
    <w:rsid w:val="00C63594"/>
    <w:rsid w:val="00C63CBA"/>
    <w:rsid w:val="00C6405B"/>
    <w:rsid w:val="00C64E9D"/>
    <w:rsid w:val="00C665E7"/>
    <w:rsid w:val="00C66EA6"/>
    <w:rsid w:val="00C67D74"/>
    <w:rsid w:val="00C722F6"/>
    <w:rsid w:val="00C72B14"/>
    <w:rsid w:val="00C732D9"/>
    <w:rsid w:val="00C73472"/>
    <w:rsid w:val="00C76AED"/>
    <w:rsid w:val="00C850D2"/>
    <w:rsid w:val="00C85181"/>
    <w:rsid w:val="00C85AAC"/>
    <w:rsid w:val="00C93408"/>
    <w:rsid w:val="00C944F5"/>
    <w:rsid w:val="00C96D71"/>
    <w:rsid w:val="00C9752F"/>
    <w:rsid w:val="00C9765E"/>
    <w:rsid w:val="00CA16C0"/>
    <w:rsid w:val="00CA41D3"/>
    <w:rsid w:val="00CA4440"/>
    <w:rsid w:val="00CA4672"/>
    <w:rsid w:val="00CA4883"/>
    <w:rsid w:val="00CA4BD0"/>
    <w:rsid w:val="00CA6AC4"/>
    <w:rsid w:val="00CA6F6C"/>
    <w:rsid w:val="00CB0B06"/>
    <w:rsid w:val="00CB3149"/>
    <w:rsid w:val="00CB677A"/>
    <w:rsid w:val="00CB6C2A"/>
    <w:rsid w:val="00CC1B1B"/>
    <w:rsid w:val="00CC4196"/>
    <w:rsid w:val="00CC48E1"/>
    <w:rsid w:val="00CC4971"/>
    <w:rsid w:val="00CC6C21"/>
    <w:rsid w:val="00CC6FBD"/>
    <w:rsid w:val="00CC77E6"/>
    <w:rsid w:val="00CD3904"/>
    <w:rsid w:val="00CD3C87"/>
    <w:rsid w:val="00CD5C8D"/>
    <w:rsid w:val="00CD7F08"/>
    <w:rsid w:val="00CE3E9F"/>
    <w:rsid w:val="00CE45F0"/>
    <w:rsid w:val="00CE5688"/>
    <w:rsid w:val="00CE5F3C"/>
    <w:rsid w:val="00CE6E42"/>
    <w:rsid w:val="00CF01EF"/>
    <w:rsid w:val="00CF05EF"/>
    <w:rsid w:val="00CF089B"/>
    <w:rsid w:val="00CF2CBD"/>
    <w:rsid w:val="00CF300D"/>
    <w:rsid w:val="00CF3A66"/>
    <w:rsid w:val="00CF6D1B"/>
    <w:rsid w:val="00D015F2"/>
    <w:rsid w:val="00D030EF"/>
    <w:rsid w:val="00D05C87"/>
    <w:rsid w:val="00D06504"/>
    <w:rsid w:val="00D16155"/>
    <w:rsid w:val="00D2013C"/>
    <w:rsid w:val="00D21699"/>
    <w:rsid w:val="00D2172C"/>
    <w:rsid w:val="00D221B9"/>
    <w:rsid w:val="00D22B14"/>
    <w:rsid w:val="00D275DC"/>
    <w:rsid w:val="00D3259F"/>
    <w:rsid w:val="00D34205"/>
    <w:rsid w:val="00D359FD"/>
    <w:rsid w:val="00D36451"/>
    <w:rsid w:val="00D36A55"/>
    <w:rsid w:val="00D36E5A"/>
    <w:rsid w:val="00D4069B"/>
    <w:rsid w:val="00D4283D"/>
    <w:rsid w:val="00D4311D"/>
    <w:rsid w:val="00D459CC"/>
    <w:rsid w:val="00D45FE4"/>
    <w:rsid w:val="00D45FE8"/>
    <w:rsid w:val="00D46745"/>
    <w:rsid w:val="00D5515B"/>
    <w:rsid w:val="00D60526"/>
    <w:rsid w:val="00D60A7D"/>
    <w:rsid w:val="00D6171A"/>
    <w:rsid w:val="00D623C5"/>
    <w:rsid w:val="00D62E0A"/>
    <w:rsid w:val="00D63263"/>
    <w:rsid w:val="00D64343"/>
    <w:rsid w:val="00D65304"/>
    <w:rsid w:val="00D65996"/>
    <w:rsid w:val="00D66825"/>
    <w:rsid w:val="00D70E90"/>
    <w:rsid w:val="00D71771"/>
    <w:rsid w:val="00D72533"/>
    <w:rsid w:val="00D75F26"/>
    <w:rsid w:val="00D762C8"/>
    <w:rsid w:val="00D768E9"/>
    <w:rsid w:val="00D76F82"/>
    <w:rsid w:val="00D858E8"/>
    <w:rsid w:val="00D859A9"/>
    <w:rsid w:val="00D868BA"/>
    <w:rsid w:val="00D86BC1"/>
    <w:rsid w:val="00D9148F"/>
    <w:rsid w:val="00D9561E"/>
    <w:rsid w:val="00D960CD"/>
    <w:rsid w:val="00DA0402"/>
    <w:rsid w:val="00DA2B0B"/>
    <w:rsid w:val="00DA3111"/>
    <w:rsid w:val="00DA760B"/>
    <w:rsid w:val="00DA7ABA"/>
    <w:rsid w:val="00DB075C"/>
    <w:rsid w:val="00DB1E39"/>
    <w:rsid w:val="00DB26E6"/>
    <w:rsid w:val="00DB5599"/>
    <w:rsid w:val="00DB5632"/>
    <w:rsid w:val="00DB5BB4"/>
    <w:rsid w:val="00DB7693"/>
    <w:rsid w:val="00DC2082"/>
    <w:rsid w:val="00DC24E4"/>
    <w:rsid w:val="00DC2925"/>
    <w:rsid w:val="00DC2BFB"/>
    <w:rsid w:val="00DC468D"/>
    <w:rsid w:val="00DC6334"/>
    <w:rsid w:val="00DC6B3A"/>
    <w:rsid w:val="00DC717B"/>
    <w:rsid w:val="00DC7AB5"/>
    <w:rsid w:val="00DC7B01"/>
    <w:rsid w:val="00DD16F9"/>
    <w:rsid w:val="00DD457E"/>
    <w:rsid w:val="00DD46EB"/>
    <w:rsid w:val="00DD4BE3"/>
    <w:rsid w:val="00DD5EA4"/>
    <w:rsid w:val="00DE205A"/>
    <w:rsid w:val="00DE2154"/>
    <w:rsid w:val="00DE47FC"/>
    <w:rsid w:val="00DE6794"/>
    <w:rsid w:val="00DE6A94"/>
    <w:rsid w:val="00DE6D2E"/>
    <w:rsid w:val="00DE786E"/>
    <w:rsid w:val="00DF097D"/>
    <w:rsid w:val="00DF185F"/>
    <w:rsid w:val="00DF3DB1"/>
    <w:rsid w:val="00DF42EA"/>
    <w:rsid w:val="00DF6167"/>
    <w:rsid w:val="00E02BC8"/>
    <w:rsid w:val="00E03523"/>
    <w:rsid w:val="00E036CE"/>
    <w:rsid w:val="00E03B81"/>
    <w:rsid w:val="00E07BAA"/>
    <w:rsid w:val="00E1145C"/>
    <w:rsid w:val="00E11C67"/>
    <w:rsid w:val="00E1265E"/>
    <w:rsid w:val="00E135E0"/>
    <w:rsid w:val="00E13631"/>
    <w:rsid w:val="00E13C9E"/>
    <w:rsid w:val="00E14417"/>
    <w:rsid w:val="00E162B0"/>
    <w:rsid w:val="00E219B4"/>
    <w:rsid w:val="00E229EC"/>
    <w:rsid w:val="00E22BA0"/>
    <w:rsid w:val="00E25264"/>
    <w:rsid w:val="00E25B60"/>
    <w:rsid w:val="00E3223F"/>
    <w:rsid w:val="00E32386"/>
    <w:rsid w:val="00E346BD"/>
    <w:rsid w:val="00E368E0"/>
    <w:rsid w:val="00E37234"/>
    <w:rsid w:val="00E37C3E"/>
    <w:rsid w:val="00E40436"/>
    <w:rsid w:val="00E406EC"/>
    <w:rsid w:val="00E4152E"/>
    <w:rsid w:val="00E42F89"/>
    <w:rsid w:val="00E431BD"/>
    <w:rsid w:val="00E469FA"/>
    <w:rsid w:val="00E47770"/>
    <w:rsid w:val="00E51543"/>
    <w:rsid w:val="00E52CE1"/>
    <w:rsid w:val="00E53856"/>
    <w:rsid w:val="00E54F48"/>
    <w:rsid w:val="00E55CF2"/>
    <w:rsid w:val="00E56624"/>
    <w:rsid w:val="00E56FC6"/>
    <w:rsid w:val="00E57E54"/>
    <w:rsid w:val="00E6347C"/>
    <w:rsid w:val="00E63A7D"/>
    <w:rsid w:val="00E65E87"/>
    <w:rsid w:val="00E676C4"/>
    <w:rsid w:val="00E70BF9"/>
    <w:rsid w:val="00E7726A"/>
    <w:rsid w:val="00E818D2"/>
    <w:rsid w:val="00E82F64"/>
    <w:rsid w:val="00E837DE"/>
    <w:rsid w:val="00E8458C"/>
    <w:rsid w:val="00E8661B"/>
    <w:rsid w:val="00E86F65"/>
    <w:rsid w:val="00E90301"/>
    <w:rsid w:val="00E9149D"/>
    <w:rsid w:val="00E921B5"/>
    <w:rsid w:val="00E9299D"/>
    <w:rsid w:val="00E97ECE"/>
    <w:rsid w:val="00EA0376"/>
    <w:rsid w:val="00EA0C01"/>
    <w:rsid w:val="00EA14AC"/>
    <w:rsid w:val="00EA4DBD"/>
    <w:rsid w:val="00EA4E81"/>
    <w:rsid w:val="00EA61A4"/>
    <w:rsid w:val="00EA6702"/>
    <w:rsid w:val="00EA6F2C"/>
    <w:rsid w:val="00EB091A"/>
    <w:rsid w:val="00EB1269"/>
    <w:rsid w:val="00EB1E7F"/>
    <w:rsid w:val="00EB2379"/>
    <w:rsid w:val="00EB325E"/>
    <w:rsid w:val="00EB6E7C"/>
    <w:rsid w:val="00EC0E6A"/>
    <w:rsid w:val="00EC14DF"/>
    <w:rsid w:val="00EC2296"/>
    <w:rsid w:val="00EC2969"/>
    <w:rsid w:val="00EC47E6"/>
    <w:rsid w:val="00EC51DC"/>
    <w:rsid w:val="00EC684C"/>
    <w:rsid w:val="00EC785A"/>
    <w:rsid w:val="00ED29D8"/>
    <w:rsid w:val="00ED3232"/>
    <w:rsid w:val="00ED5A35"/>
    <w:rsid w:val="00ED63C0"/>
    <w:rsid w:val="00ED6555"/>
    <w:rsid w:val="00EE0322"/>
    <w:rsid w:val="00EE0D5F"/>
    <w:rsid w:val="00EE2F18"/>
    <w:rsid w:val="00EE4D04"/>
    <w:rsid w:val="00EE52FA"/>
    <w:rsid w:val="00EE5542"/>
    <w:rsid w:val="00EF29D4"/>
    <w:rsid w:val="00EF2DDD"/>
    <w:rsid w:val="00EF3200"/>
    <w:rsid w:val="00EF3B23"/>
    <w:rsid w:val="00EF3E78"/>
    <w:rsid w:val="00EF43DD"/>
    <w:rsid w:val="00EF51B2"/>
    <w:rsid w:val="00EF67AB"/>
    <w:rsid w:val="00EF73E4"/>
    <w:rsid w:val="00F006CA"/>
    <w:rsid w:val="00F01347"/>
    <w:rsid w:val="00F021C0"/>
    <w:rsid w:val="00F0509B"/>
    <w:rsid w:val="00F0645E"/>
    <w:rsid w:val="00F0693C"/>
    <w:rsid w:val="00F06C48"/>
    <w:rsid w:val="00F07C38"/>
    <w:rsid w:val="00F109D5"/>
    <w:rsid w:val="00F11013"/>
    <w:rsid w:val="00F116F1"/>
    <w:rsid w:val="00F134A5"/>
    <w:rsid w:val="00F225C1"/>
    <w:rsid w:val="00F23344"/>
    <w:rsid w:val="00F2358E"/>
    <w:rsid w:val="00F24E6F"/>
    <w:rsid w:val="00F301B8"/>
    <w:rsid w:val="00F3193F"/>
    <w:rsid w:val="00F33AD9"/>
    <w:rsid w:val="00F36153"/>
    <w:rsid w:val="00F3692D"/>
    <w:rsid w:val="00F36D51"/>
    <w:rsid w:val="00F37E6D"/>
    <w:rsid w:val="00F44A7C"/>
    <w:rsid w:val="00F4567C"/>
    <w:rsid w:val="00F45AFC"/>
    <w:rsid w:val="00F45C69"/>
    <w:rsid w:val="00F5025E"/>
    <w:rsid w:val="00F531F8"/>
    <w:rsid w:val="00F60FEA"/>
    <w:rsid w:val="00F625CA"/>
    <w:rsid w:val="00F63659"/>
    <w:rsid w:val="00F63B0F"/>
    <w:rsid w:val="00F645F4"/>
    <w:rsid w:val="00F67069"/>
    <w:rsid w:val="00F6735A"/>
    <w:rsid w:val="00F70CA9"/>
    <w:rsid w:val="00F720D1"/>
    <w:rsid w:val="00F72434"/>
    <w:rsid w:val="00F72D62"/>
    <w:rsid w:val="00F72DA4"/>
    <w:rsid w:val="00F75BFF"/>
    <w:rsid w:val="00F815DC"/>
    <w:rsid w:val="00F81AA5"/>
    <w:rsid w:val="00F83EC3"/>
    <w:rsid w:val="00F93206"/>
    <w:rsid w:val="00F93567"/>
    <w:rsid w:val="00F946B3"/>
    <w:rsid w:val="00F95EFE"/>
    <w:rsid w:val="00F9638F"/>
    <w:rsid w:val="00F972A4"/>
    <w:rsid w:val="00FA0FA9"/>
    <w:rsid w:val="00FA10E0"/>
    <w:rsid w:val="00FA1703"/>
    <w:rsid w:val="00FA31D6"/>
    <w:rsid w:val="00FA3FA4"/>
    <w:rsid w:val="00FA5820"/>
    <w:rsid w:val="00FB010F"/>
    <w:rsid w:val="00FB153D"/>
    <w:rsid w:val="00FB1C1B"/>
    <w:rsid w:val="00FB24B0"/>
    <w:rsid w:val="00FB3138"/>
    <w:rsid w:val="00FB5B6F"/>
    <w:rsid w:val="00FB6829"/>
    <w:rsid w:val="00FB788F"/>
    <w:rsid w:val="00FC0942"/>
    <w:rsid w:val="00FC59EE"/>
    <w:rsid w:val="00FC6B4F"/>
    <w:rsid w:val="00FC6D0E"/>
    <w:rsid w:val="00FC73A9"/>
    <w:rsid w:val="00FD08B3"/>
    <w:rsid w:val="00FD1D53"/>
    <w:rsid w:val="00FD4F51"/>
    <w:rsid w:val="00FD65EE"/>
    <w:rsid w:val="00FE1094"/>
    <w:rsid w:val="00FE33A6"/>
    <w:rsid w:val="00FE59F1"/>
    <w:rsid w:val="00FE5DD8"/>
    <w:rsid w:val="00FE614E"/>
    <w:rsid w:val="00FE7248"/>
    <w:rsid w:val="00FF0134"/>
    <w:rsid w:val="00FF43D4"/>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9DA57"/>
  <w15:docId w15:val="{B7D2FD73-09F4-4FF5-9807-C884A9F2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6" w:right="-30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88F"/>
  </w:style>
  <w:style w:type="paragraph" w:styleId="Heading1">
    <w:name w:val="heading 1"/>
    <w:basedOn w:val="Normal"/>
    <w:next w:val="Normal"/>
    <w:link w:val="Heading1Char"/>
    <w:qFormat/>
    <w:rsid w:val="00541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F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38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5E43"/>
    <w:pPr>
      <w:keepNext/>
      <w:outlineLvl w:val="3"/>
    </w:pPr>
    <w:rPr>
      <w:rFonts w:ascii="Times New Roman" w:hAnsi="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5A"/>
    <w:pPr>
      <w:tabs>
        <w:tab w:val="center" w:pos="4680"/>
        <w:tab w:val="right" w:pos="9360"/>
      </w:tabs>
    </w:pPr>
  </w:style>
  <w:style w:type="character" w:customStyle="1" w:styleId="HeaderChar">
    <w:name w:val="Header Char"/>
    <w:basedOn w:val="DefaultParagraphFont"/>
    <w:link w:val="Header"/>
    <w:uiPriority w:val="99"/>
    <w:rsid w:val="00204E5A"/>
  </w:style>
  <w:style w:type="paragraph" w:styleId="Footer">
    <w:name w:val="footer"/>
    <w:basedOn w:val="Normal"/>
    <w:link w:val="FooterChar"/>
    <w:uiPriority w:val="99"/>
    <w:unhideWhenUsed/>
    <w:rsid w:val="00204E5A"/>
    <w:pPr>
      <w:tabs>
        <w:tab w:val="center" w:pos="4680"/>
        <w:tab w:val="right" w:pos="9360"/>
      </w:tabs>
    </w:pPr>
  </w:style>
  <w:style w:type="character" w:customStyle="1" w:styleId="FooterChar">
    <w:name w:val="Footer Char"/>
    <w:basedOn w:val="DefaultParagraphFont"/>
    <w:link w:val="Footer"/>
    <w:uiPriority w:val="99"/>
    <w:rsid w:val="00204E5A"/>
  </w:style>
  <w:style w:type="paragraph" w:styleId="BalloonText">
    <w:name w:val="Balloon Text"/>
    <w:basedOn w:val="Normal"/>
    <w:link w:val="BalloonTextChar"/>
    <w:uiPriority w:val="99"/>
    <w:unhideWhenUsed/>
    <w:rsid w:val="00204E5A"/>
    <w:rPr>
      <w:rFonts w:ascii="Tahoma" w:hAnsi="Tahoma" w:cs="Tahoma"/>
      <w:sz w:val="16"/>
      <w:szCs w:val="16"/>
    </w:rPr>
  </w:style>
  <w:style w:type="character" w:customStyle="1" w:styleId="BalloonTextChar">
    <w:name w:val="Balloon Text Char"/>
    <w:basedOn w:val="DefaultParagraphFont"/>
    <w:link w:val="BalloonText"/>
    <w:uiPriority w:val="99"/>
    <w:rsid w:val="00204E5A"/>
    <w:rPr>
      <w:rFonts w:ascii="Tahoma" w:hAnsi="Tahoma" w:cs="Tahoma"/>
      <w:sz w:val="16"/>
      <w:szCs w:val="16"/>
    </w:rPr>
  </w:style>
  <w:style w:type="character" w:customStyle="1" w:styleId="Heading2Char">
    <w:name w:val="Heading 2 Char"/>
    <w:basedOn w:val="DefaultParagraphFont"/>
    <w:link w:val="Heading2"/>
    <w:uiPriority w:val="9"/>
    <w:rsid w:val="00541F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41F5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1F54"/>
  </w:style>
  <w:style w:type="paragraph" w:styleId="BodyText">
    <w:name w:val="Body Text"/>
    <w:basedOn w:val="Normal"/>
    <w:link w:val="BodyTextChar"/>
    <w:rsid w:val="00A32B01"/>
    <w:pPr>
      <w:spacing w:after="240" w:line="240" w:lineRule="atLeast"/>
      <w:ind w:left="0" w:right="0"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A32B01"/>
    <w:rPr>
      <w:rFonts w:ascii="Garamond" w:eastAsia="Times New Roman" w:hAnsi="Garamond" w:cs="Times New Roman"/>
      <w:szCs w:val="20"/>
    </w:rPr>
  </w:style>
  <w:style w:type="table" w:styleId="TableGrid">
    <w:name w:val="Table Grid"/>
    <w:basedOn w:val="TableNormal"/>
    <w:uiPriority w:val="39"/>
    <w:rsid w:val="008D1C97"/>
    <w:pPr>
      <w:ind w:left="0" w:right="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B54C0F"/>
    <w:pPr>
      <w:spacing w:after="120"/>
      <w:ind w:left="360"/>
    </w:pPr>
  </w:style>
  <w:style w:type="character" w:customStyle="1" w:styleId="BodyTextIndentChar">
    <w:name w:val="Body Text Indent Char"/>
    <w:basedOn w:val="DefaultParagraphFont"/>
    <w:link w:val="BodyTextIndent"/>
    <w:uiPriority w:val="99"/>
    <w:rsid w:val="00B54C0F"/>
  </w:style>
  <w:style w:type="paragraph" w:styleId="ListParagraph">
    <w:name w:val="List Paragraph"/>
    <w:basedOn w:val="Normal"/>
    <w:uiPriority w:val="34"/>
    <w:qFormat/>
    <w:rsid w:val="005F68B8"/>
    <w:pPr>
      <w:ind w:left="720" w:right="0"/>
      <w:contextualSpacing/>
    </w:pPr>
    <w:rPr>
      <w:rFonts w:ascii="Times New Roman" w:eastAsia="Calibri" w:hAnsi="Times New Roman" w:cs="Times New Roman"/>
    </w:rPr>
  </w:style>
  <w:style w:type="paragraph" w:customStyle="1" w:styleId="InsideAddress">
    <w:name w:val="Inside Address"/>
    <w:basedOn w:val="BodyText"/>
    <w:rsid w:val="003F687A"/>
    <w:pPr>
      <w:spacing w:after="0" w:line="220" w:lineRule="atLeast"/>
      <w:ind w:firstLine="0"/>
      <w:jc w:val="left"/>
    </w:pPr>
    <w:rPr>
      <w:rFonts w:ascii="Times New Roman" w:hAnsi="Times New Roman"/>
      <w:spacing w:val="-5"/>
      <w:sz w:val="24"/>
    </w:rPr>
  </w:style>
  <w:style w:type="paragraph" w:styleId="Subtitle">
    <w:name w:val="Subtitle"/>
    <w:basedOn w:val="Normal"/>
    <w:link w:val="SubtitleChar"/>
    <w:qFormat/>
    <w:rsid w:val="002E3D83"/>
    <w:pPr>
      <w:numPr>
        <w:numId w:val="5"/>
      </w:numPr>
      <w:ind w:right="0"/>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E3D83"/>
    <w:rPr>
      <w:rFonts w:ascii="Times New Roman" w:eastAsia="Times New Roman" w:hAnsi="Times New Roman" w:cs="Times New Roman"/>
      <w:b/>
      <w:bCs/>
      <w:sz w:val="24"/>
      <w:szCs w:val="24"/>
    </w:rPr>
  </w:style>
  <w:style w:type="paragraph" w:customStyle="1" w:styleId="p0">
    <w:name w:val="p0"/>
    <w:basedOn w:val="Normal"/>
    <w:rsid w:val="00B37719"/>
    <w:pPr>
      <w:spacing w:before="100" w:beforeAutospacing="1" w:after="100" w:afterAutospacing="1"/>
      <w:ind w:left="0" w:righ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7719"/>
  </w:style>
  <w:style w:type="paragraph" w:customStyle="1" w:styleId="heading">
    <w:name w:val="heading"/>
    <w:basedOn w:val="Normal"/>
    <w:rsid w:val="006971FC"/>
    <w:pPr>
      <w:suppressAutoHyphens/>
      <w:overflowPunct w:val="0"/>
      <w:autoSpaceDE w:val="0"/>
      <w:autoSpaceDN w:val="0"/>
      <w:adjustRightInd w:val="0"/>
      <w:spacing w:line="238" w:lineRule="exact"/>
      <w:ind w:left="0" w:right="0"/>
      <w:jc w:val="both"/>
      <w:textAlignment w:val="baseline"/>
    </w:pPr>
    <w:rPr>
      <w:rFonts w:ascii="Courier New" w:eastAsia="Times New Roman" w:hAnsi="Courier New" w:cs="Times New Roman"/>
      <w:spacing w:val="-3"/>
      <w:sz w:val="26"/>
      <w:szCs w:val="20"/>
    </w:rPr>
  </w:style>
  <w:style w:type="paragraph" w:styleId="FootnoteText">
    <w:name w:val="footnote text"/>
    <w:basedOn w:val="Normal"/>
    <w:link w:val="FootnoteTextChar"/>
    <w:uiPriority w:val="99"/>
    <w:semiHidden/>
    <w:unhideWhenUsed/>
    <w:rsid w:val="002D5D8D"/>
    <w:rPr>
      <w:sz w:val="20"/>
      <w:szCs w:val="20"/>
    </w:rPr>
  </w:style>
  <w:style w:type="character" w:customStyle="1" w:styleId="FootnoteTextChar">
    <w:name w:val="Footnote Text Char"/>
    <w:basedOn w:val="DefaultParagraphFont"/>
    <w:link w:val="FootnoteText"/>
    <w:uiPriority w:val="99"/>
    <w:semiHidden/>
    <w:rsid w:val="002D5D8D"/>
    <w:rPr>
      <w:sz w:val="20"/>
      <w:szCs w:val="20"/>
    </w:rPr>
  </w:style>
  <w:style w:type="character" w:styleId="FootnoteReference">
    <w:name w:val="footnote reference"/>
    <w:basedOn w:val="DefaultParagraphFont"/>
    <w:uiPriority w:val="99"/>
    <w:semiHidden/>
    <w:unhideWhenUsed/>
    <w:rsid w:val="002D5D8D"/>
    <w:rPr>
      <w:vertAlign w:val="superscript"/>
    </w:rPr>
  </w:style>
  <w:style w:type="character" w:customStyle="1" w:styleId="normal4">
    <w:name w:val="normal4"/>
    <w:basedOn w:val="DefaultParagraphFont"/>
    <w:rsid w:val="004F25FC"/>
    <w:rPr>
      <w:rFonts w:ascii="Arial" w:hAnsi="Arial" w:cs="Arial" w:hint="default"/>
      <w:b w:val="0"/>
      <w:bCs w:val="0"/>
      <w:color w:val="666666"/>
      <w:sz w:val="12"/>
      <w:szCs w:val="12"/>
    </w:rPr>
  </w:style>
  <w:style w:type="paragraph" w:customStyle="1" w:styleId="list0">
    <w:name w:val="list0"/>
    <w:basedOn w:val="Normal"/>
    <w:qFormat/>
    <w:rsid w:val="00605D67"/>
    <w:pPr>
      <w:spacing w:after="120"/>
      <w:ind w:left="432" w:right="0" w:hanging="432"/>
      <w:jc w:val="both"/>
    </w:pPr>
    <w:rPr>
      <w:rFonts w:ascii="Arial" w:hAnsi="Arial" w:cs="Arial"/>
      <w:sz w:val="20"/>
      <w:szCs w:val="20"/>
    </w:rPr>
  </w:style>
  <w:style w:type="paragraph" w:customStyle="1" w:styleId="Level2">
    <w:name w:val="Level 2"/>
    <w:uiPriority w:val="99"/>
    <w:rsid w:val="006D2EEB"/>
    <w:pPr>
      <w:widowControl w:val="0"/>
      <w:autoSpaceDE w:val="0"/>
      <w:autoSpaceDN w:val="0"/>
      <w:adjustRightInd w:val="0"/>
      <w:ind w:left="1440" w:right="0"/>
      <w:jc w:val="both"/>
    </w:pPr>
    <w:rPr>
      <w:rFonts w:ascii="Times New Roman" w:eastAsia="Times New Roman" w:hAnsi="Times New Roman" w:cs="Times New Roman"/>
      <w:sz w:val="24"/>
      <w:szCs w:val="24"/>
    </w:rPr>
  </w:style>
  <w:style w:type="paragraph" w:styleId="MessageHeader">
    <w:name w:val="Message Header"/>
    <w:basedOn w:val="BodyText"/>
    <w:link w:val="MessageHeaderChar"/>
    <w:rsid w:val="00E229EC"/>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29EC"/>
    <w:rPr>
      <w:rFonts w:ascii="Garamond" w:eastAsia="Times New Roman" w:hAnsi="Garamond" w:cs="Times New Roman"/>
      <w:caps/>
      <w:sz w:val="18"/>
      <w:szCs w:val="20"/>
    </w:rPr>
  </w:style>
  <w:style w:type="character" w:customStyle="1" w:styleId="Heading3Char">
    <w:name w:val="Heading 3 Char"/>
    <w:basedOn w:val="DefaultParagraphFont"/>
    <w:link w:val="Heading3"/>
    <w:uiPriority w:val="9"/>
    <w:semiHidden/>
    <w:rsid w:val="001F38B6"/>
    <w:rPr>
      <w:rFonts w:asciiTheme="majorHAnsi" w:eastAsiaTheme="majorEastAsia" w:hAnsiTheme="majorHAnsi" w:cstheme="majorBidi"/>
      <w:b/>
      <w:bCs/>
      <w:color w:val="4F81BD" w:themeColor="accent1"/>
    </w:rPr>
  </w:style>
  <w:style w:type="paragraph" w:customStyle="1" w:styleId="mrs-text">
    <w:name w:val="mrs-text"/>
    <w:basedOn w:val="Normal"/>
    <w:rsid w:val="001F38B6"/>
    <w:pPr>
      <w:spacing w:after="150"/>
      <w:ind w:left="0" w:right="0"/>
      <w:jc w:val="both"/>
    </w:pPr>
    <w:rPr>
      <w:rFonts w:ascii="Times New Roman" w:eastAsia="Times New Roman" w:hAnsi="Times New Roman" w:cs="Times New Roman"/>
      <w:sz w:val="24"/>
      <w:szCs w:val="24"/>
    </w:rPr>
  </w:style>
  <w:style w:type="character" w:customStyle="1" w:styleId="headnote1">
    <w:name w:val="headnote1"/>
    <w:basedOn w:val="DefaultParagraphFont"/>
    <w:rsid w:val="001F38B6"/>
    <w:rPr>
      <w:b/>
      <w:bCs/>
    </w:rPr>
  </w:style>
  <w:style w:type="character" w:customStyle="1" w:styleId="letparaid1">
    <w:name w:val="letpara_id1"/>
    <w:basedOn w:val="DefaultParagraphFont"/>
    <w:rsid w:val="00A16F0F"/>
    <w:rPr>
      <w:b w:val="0"/>
      <w:bCs w:val="0"/>
    </w:rPr>
  </w:style>
  <w:style w:type="character" w:customStyle="1" w:styleId="bhistory1">
    <w:name w:val="bhistory1"/>
    <w:basedOn w:val="DefaultParagraphFont"/>
    <w:rsid w:val="00A16F0F"/>
    <w:rPr>
      <w:rFonts w:ascii="Courier New" w:hAnsi="Courier New" w:cs="Courier New" w:hint="default"/>
      <w:b w:val="0"/>
      <w:bCs w:val="0"/>
      <w:sz w:val="20"/>
      <w:szCs w:val="20"/>
    </w:rPr>
  </w:style>
  <w:style w:type="character" w:customStyle="1" w:styleId="histyear">
    <w:name w:val="hist_year"/>
    <w:basedOn w:val="DefaultParagraphFont"/>
    <w:rsid w:val="00A16F0F"/>
  </w:style>
  <w:style w:type="character" w:customStyle="1" w:styleId="histchapter">
    <w:name w:val="hist_chapter"/>
    <w:basedOn w:val="DefaultParagraphFont"/>
    <w:rsid w:val="00A16F0F"/>
  </w:style>
  <w:style w:type="character" w:customStyle="1" w:styleId="histsection">
    <w:name w:val="hist_section"/>
    <w:basedOn w:val="DefaultParagraphFont"/>
    <w:rsid w:val="00A16F0F"/>
  </w:style>
  <w:style w:type="character" w:customStyle="1" w:styleId="histeffect">
    <w:name w:val="hist_effect"/>
    <w:basedOn w:val="DefaultParagraphFont"/>
    <w:rsid w:val="00A16F0F"/>
  </w:style>
  <w:style w:type="paragraph" w:customStyle="1" w:styleId="Default">
    <w:name w:val="Default"/>
    <w:rsid w:val="004F64F9"/>
    <w:pPr>
      <w:autoSpaceDE w:val="0"/>
      <w:autoSpaceDN w:val="0"/>
      <w:adjustRightInd w:val="0"/>
      <w:ind w:left="0" w:right="0"/>
    </w:pPr>
    <w:rPr>
      <w:rFonts w:ascii="Times New Roman" w:eastAsia="Times New Roman" w:hAnsi="Times New Roman" w:cs="Times New Roman"/>
      <w:color w:val="000000"/>
      <w:sz w:val="24"/>
      <w:szCs w:val="24"/>
    </w:rPr>
  </w:style>
  <w:style w:type="paragraph" w:customStyle="1" w:styleId="DPSLetter">
    <w:name w:val="DPS Letter"/>
    <w:basedOn w:val="Normal"/>
    <w:rsid w:val="00601488"/>
    <w:pPr>
      <w:overflowPunct w:val="0"/>
      <w:autoSpaceDE w:val="0"/>
      <w:autoSpaceDN w:val="0"/>
      <w:adjustRightInd w:val="0"/>
      <w:ind w:left="0" w:right="0"/>
    </w:pPr>
    <w:rPr>
      <w:rFonts w:ascii="Century Gothic" w:eastAsia="Times New Roman" w:hAnsi="Century Gothic" w:cs="Times New Roman"/>
      <w:sz w:val="20"/>
      <w:szCs w:val="20"/>
    </w:rPr>
  </w:style>
  <w:style w:type="paragraph" w:styleId="BodyText2">
    <w:name w:val="Body Text 2"/>
    <w:basedOn w:val="Normal"/>
    <w:link w:val="BodyText2Char"/>
    <w:uiPriority w:val="99"/>
    <w:unhideWhenUsed/>
    <w:rsid w:val="00BD37B7"/>
    <w:pPr>
      <w:ind w:left="0"/>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BD37B7"/>
    <w:rPr>
      <w:rFonts w:ascii="Times New Roman" w:hAnsi="Times New Roman" w:cs="Times New Roman"/>
      <w:sz w:val="20"/>
      <w:szCs w:val="20"/>
    </w:rPr>
  </w:style>
  <w:style w:type="paragraph" w:styleId="BlockText">
    <w:name w:val="Block Text"/>
    <w:basedOn w:val="Normal"/>
    <w:uiPriority w:val="99"/>
    <w:unhideWhenUsed/>
    <w:rsid w:val="00BD37B7"/>
    <w:pPr>
      <w:jc w:val="both"/>
    </w:pPr>
    <w:rPr>
      <w:rFonts w:ascii="Times New Roman" w:hAnsi="Times New Roman" w:cs="Times New Roman"/>
      <w:b/>
    </w:rPr>
  </w:style>
  <w:style w:type="paragraph" w:styleId="BodyText3">
    <w:name w:val="Body Text 3"/>
    <w:basedOn w:val="Normal"/>
    <w:link w:val="BodyText3Char"/>
    <w:uiPriority w:val="99"/>
    <w:unhideWhenUsed/>
    <w:rsid w:val="00DC2925"/>
    <w:pPr>
      <w:ind w:left="0"/>
      <w:jc w:val="both"/>
    </w:pPr>
    <w:rPr>
      <w:rFonts w:ascii="Times New Roman" w:hAnsi="Times New Roman" w:cs="Times New Roman"/>
    </w:rPr>
  </w:style>
  <w:style w:type="character" w:customStyle="1" w:styleId="BodyText3Char">
    <w:name w:val="Body Text 3 Char"/>
    <w:basedOn w:val="DefaultParagraphFont"/>
    <w:link w:val="BodyText3"/>
    <w:uiPriority w:val="99"/>
    <w:rsid w:val="00DC2925"/>
    <w:rPr>
      <w:rFonts w:ascii="Times New Roman" w:hAnsi="Times New Roman" w:cs="Times New Roman"/>
    </w:rPr>
  </w:style>
  <w:style w:type="character" w:customStyle="1" w:styleId="Heading4Char">
    <w:name w:val="Heading 4 Char"/>
    <w:basedOn w:val="DefaultParagraphFont"/>
    <w:link w:val="Heading4"/>
    <w:uiPriority w:val="9"/>
    <w:rsid w:val="008E5E43"/>
    <w:rPr>
      <w:rFonts w:ascii="Times New Roman" w:hAnsi="Times New Roman" w:cs="Times New Roman"/>
      <w:b/>
    </w:rPr>
  </w:style>
  <w:style w:type="paragraph" w:customStyle="1" w:styleId="TableParagraph">
    <w:name w:val="Table Paragraph"/>
    <w:basedOn w:val="Normal"/>
    <w:uiPriority w:val="1"/>
    <w:qFormat/>
    <w:rsid w:val="0054445A"/>
    <w:pPr>
      <w:widowControl w:val="0"/>
      <w:autoSpaceDE w:val="0"/>
      <w:autoSpaceDN w:val="0"/>
      <w:ind w:left="0" w:righ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9721">
      <w:bodyDiv w:val="1"/>
      <w:marLeft w:val="0"/>
      <w:marRight w:val="0"/>
      <w:marTop w:val="0"/>
      <w:marBottom w:val="0"/>
      <w:divBdr>
        <w:top w:val="none" w:sz="0" w:space="0" w:color="auto"/>
        <w:left w:val="none" w:sz="0" w:space="0" w:color="auto"/>
        <w:bottom w:val="none" w:sz="0" w:space="0" w:color="auto"/>
        <w:right w:val="none" w:sz="0" w:space="0" w:color="auto"/>
      </w:divBdr>
    </w:div>
    <w:div w:id="89785926">
      <w:bodyDiv w:val="1"/>
      <w:marLeft w:val="0"/>
      <w:marRight w:val="0"/>
      <w:marTop w:val="0"/>
      <w:marBottom w:val="0"/>
      <w:divBdr>
        <w:top w:val="none" w:sz="0" w:space="0" w:color="auto"/>
        <w:left w:val="none" w:sz="0" w:space="0" w:color="auto"/>
        <w:bottom w:val="none" w:sz="0" w:space="0" w:color="auto"/>
        <w:right w:val="none" w:sz="0" w:space="0" w:color="auto"/>
      </w:divBdr>
    </w:div>
    <w:div w:id="171915151">
      <w:bodyDiv w:val="1"/>
      <w:marLeft w:val="0"/>
      <w:marRight w:val="0"/>
      <w:marTop w:val="0"/>
      <w:marBottom w:val="0"/>
      <w:divBdr>
        <w:top w:val="none" w:sz="0" w:space="0" w:color="auto"/>
        <w:left w:val="none" w:sz="0" w:space="0" w:color="auto"/>
        <w:bottom w:val="none" w:sz="0" w:space="0" w:color="auto"/>
        <w:right w:val="none" w:sz="0" w:space="0" w:color="auto"/>
      </w:divBdr>
    </w:div>
    <w:div w:id="193276555">
      <w:bodyDiv w:val="1"/>
      <w:marLeft w:val="0"/>
      <w:marRight w:val="0"/>
      <w:marTop w:val="0"/>
      <w:marBottom w:val="0"/>
      <w:divBdr>
        <w:top w:val="none" w:sz="0" w:space="0" w:color="auto"/>
        <w:left w:val="none" w:sz="0" w:space="0" w:color="auto"/>
        <w:bottom w:val="none" w:sz="0" w:space="0" w:color="auto"/>
        <w:right w:val="none" w:sz="0" w:space="0" w:color="auto"/>
      </w:divBdr>
    </w:div>
    <w:div w:id="251088308">
      <w:bodyDiv w:val="1"/>
      <w:marLeft w:val="0"/>
      <w:marRight w:val="0"/>
      <w:marTop w:val="0"/>
      <w:marBottom w:val="0"/>
      <w:divBdr>
        <w:top w:val="none" w:sz="0" w:space="0" w:color="auto"/>
        <w:left w:val="none" w:sz="0" w:space="0" w:color="auto"/>
        <w:bottom w:val="none" w:sz="0" w:space="0" w:color="auto"/>
        <w:right w:val="none" w:sz="0" w:space="0" w:color="auto"/>
      </w:divBdr>
    </w:div>
    <w:div w:id="298075617">
      <w:bodyDiv w:val="1"/>
      <w:marLeft w:val="0"/>
      <w:marRight w:val="0"/>
      <w:marTop w:val="0"/>
      <w:marBottom w:val="0"/>
      <w:divBdr>
        <w:top w:val="none" w:sz="0" w:space="0" w:color="auto"/>
        <w:left w:val="none" w:sz="0" w:space="0" w:color="auto"/>
        <w:bottom w:val="none" w:sz="0" w:space="0" w:color="auto"/>
        <w:right w:val="none" w:sz="0" w:space="0" w:color="auto"/>
      </w:divBdr>
    </w:div>
    <w:div w:id="319506561">
      <w:bodyDiv w:val="1"/>
      <w:marLeft w:val="0"/>
      <w:marRight w:val="0"/>
      <w:marTop w:val="0"/>
      <w:marBottom w:val="0"/>
      <w:divBdr>
        <w:top w:val="none" w:sz="0" w:space="0" w:color="auto"/>
        <w:left w:val="none" w:sz="0" w:space="0" w:color="auto"/>
        <w:bottom w:val="none" w:sz="0" w:space="0" w:color="auto"/>
        <w:right w:val="none" w:sz="0" w:space="0" w:color="auto"/>
      </w:divBdr>
      <w:divsChild>
        <w:div w:id="409469826">
          <w:marLeft w:val="0"/>
          <w:marRight w:val="0"/>
          <w:marTop w:val="0"/>
          <w:marBottom w:val="0"/>
          <w:divBdr>
            <w:top w:val="none" w:sz="0" w:space="0" w:color="auto"/>
            <w:left w:val="none" w:sz="0" w:space="0" w:color="auto"/>
            <w:bottom w:val="none" w:sz="0" w:space="0" w:color="auto"/>
            <w:right w:val="none" w:sz="0" w:space="0" w:color="auto"/>
          </w:divBdr>
          <w:divsChild>
            <w:div w:id="1136148008">
              <w:marLeft w:val="-225"/>
              <w:marRight w:val="-225"/>
              <w:marTop w:val="0"/>
              <w:marBottom w:val="0"/>
              <w:divBdr>
                <w:top w:val="none" w:sz="0" w:space="0" w:color="auto"/>
                <w:left w:val="none" w:sz="0" w:space="0" w:color="auto"/>
                <w:bottom w:val="none" w:sz="0" w:space="0" w:color="auto"/>
                <w:right w:val="none" w:sz="0" w:space="0" w:color="auto"/>
              </w:divBdr>
              <w:divsChild>
                <w:div w:id="104808561">
                  <w:marLeft w:val="0"/>
                  <w:marRight w:val="0"/>
                  <w:marTop w:val="0"/>
                  <w:marBottom w:val="0"/>
                  <w:divBdr>
                    <w:top w:val="none" w:sz="0" w:space="0" w:color="auto"/>
                    <w:left w:val="none" w:sz="0" w:space="0" w:color="auto"/>
                    <w:bottom w:val="none" w:sz="0" w:space="0" w:color="auto"/>
                    <w:right w:val="none" w:sz="0" w:space="0" w:color="auto"/>
                  </w:divBdr>
                  <w:divsChild>
                    <w:div w:id="300574173">
                      <w:marLeft w:val="-225"/>
                      <w:marRight w:val="-225"/>
                      <w:marTop w:val="0"/>
                      <w:marBottom w:val="0"/>
                      <w:divBdr>
                        <w:top w:val="none" w:sz="0" w:space="0" w:color="auto"/>
                        <w:left w:val="none" w:sz="0" w:space="0" w:color="auto"/>
                        <w:bottom w:val="none" w:sz="0" w:space="0" w:color="auto"/>
                        <w:right w:val="none" w:sz="0" w:space="0" w:color="auto"/>
                      </w:divBdr>
                      <w:divsChild>
                        <w:div w:id="2140687209">
                          <w:marLeft w:val="0"/>
                          <w:marRight w:val="0"/>
                          <w:marTop w:val="0"/>
                          <w:marBottom w:val="0"/>
                          <w:divBdr>
                            <w:top w:val="none" w:sz="0" w:space="0" w:color="auto"/>
                            <w:left w:val="none" w:sz="0" w:space="0" w:color="auto"/>
                            <w:bottom w:val="none" w:sz="0" w:space="0" w:color="auto"/>
                            <w:right w:val="none" w:sz="0" w:space="0" w:color="auto"/>
                          </w:divBdr>
                          <w:divsChild>
                            <w:div w:id="397635718">
                              <w:marLeft w:val="0"/>
                              <w:marRight w:val="0"/>
                              <w:marTop w:val="60"/>
                              <w:marBottom w:val="0"/>
                              <w:divBdr>
                                <w:top w:val="none" w:sz="0" w:space="0" w:color="auto"/>
                                <w:left w:val="none" w:sz="0" w:space="0" w:color="auto"/>
                                <w:bottom w:val="none" w:sz="0" w:space="0" w:color="auto"/>
                                <w:right w:val="none" w:sz="0" w:space="0" w:color="auto"/>
                              </w:divBdr>
                            </w:div>
                            <w:div w:id="1558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25481">
      <w:bodyDiv w:val="1"/>
      <w:marLeft w:val="0"/>
      <w:marRight w:val="0"/>
      <w:marTop w:val="0"/>
      <w:marBottom w:val="0"/>
      <w:divBdr>
        <w:top w:val="none" w:sz="0" w:space="0" w:color="auto"/>
        <w:left w:val="none" w:sz="0" w:space="0" w:color="auto"/>
        <w:bottom w:val="none" w:sz="0" w:space="0" w:color="auto"/>
        <w:right w:val="none" w:sz="0" w:space="0" w:color="auto"/>
      </w:divBdr>
    </w:div>
    <w:div w:id="751702599">
      <w:bodyDiv w:val="1"/>
      <w:marLeft w:val="0"/>
      <w:marRight w:val="0"/>
      <w:marTop w:val="0"/>
      <w:marBottom w:val="0"/>
      <w:divBdr>
        <w:top w:val="none" w:sz="0" w:space="0" w:color="auto"/>
        <w:left w:val="none" w:sz="0" w:space="0" w:color="auto"/>
        <w:bottom w:val="none" w:sz="0" w:space="0" w:color="auto"/>
        <w:right w:val="none" w:sz="0" w:space="0" w:color="auto"/>
      </w:divBdr>
      <w:divsChild>
        <w:div w:id="88086935">
          <w:marLeft w:val="0"/>
          <w:marRight w:val="0"/>
          <w:marTop w:val="0"/>
          <w:marBottom w:val="0"/>
          <w:divBdr>
            <w:top w:val="none" w:sz="0" w:space="0" w:color="auto"/>
            <w:left w:val="none" w:sz="0" w:space="0" w:color="auto"/>
            <w:bottom w:val="none" w:sz="0" w:space="0" w:color="auto"/>
            <w:right w:val="none" w:sz="0" w:space="0" w:color="auto"/>
          </w:divBdr>
        </w:div>
        <w:div w:id="1289160644">
          <w:marLeft w:val="0"/>
          <w:marRight w:val="0"/>
          <w:marTop w:val="0"/>
          <w:marBottom w:val="0"/>
          <w:divBdr>
            <w:top w:val="none" w:sz="0" w:space="0" w:color="auto"/>
            <w:left w:val="none" w:sz="0" w:space="0" w:color="auto"/>
            <w:bottom w:val="none" w:sz="0" w:space="0" w:color="auto"/>
            <w:right w:val="none" w:sz="0" w:space="0" w:color="auto"/>
          </w:divBdr>
        </w:div>
        <w:div w:id="2085489648">
          <w:marLeft w:val="0"/>
          <w:marRight w:val="0"/>
          <w:marTop w:val="0"/>
          <w:marBottom w:val="0"/>
          <w:divBdr>
            <w:top w:val="none" w:sz="0" w:space="0" w:color="auto"/>
            <w:left w:val="none" w:sz="0" w:space="0" w:color="auto"/>
            <w:bottom w:val="none" w:sz="0" w:space="0" w:color="auto"/>
            <w:right w:val="none" w:sz="0" w:space="0" w:color="auto"/>
          </w:divBdr>
        </w:div>
        <w:div w:id="130825192">
          <w:marLeft w:val="0"/>
          <w:marRight w:val="0"/>
          <w:marTop w:val="0"/>
          <w:marBottom w:val="0"/>
          <w:divBdr>
            <w:top w:val="none" w:sz="0" w:space="0" w:color="auto"/>
            <w:left w:val="none" w:sz="0" w:space="0" w:color="auto"/>
            <w:bottom w:val="none" w:sz="0" w:space="0" w:color="auto"/>
            <w:right w:val="none" w:sz="0" w:space="0" w:color="auto"/>
          </w:divBdr>
        </w:div>
        <w:div w:id="1426799909">
          <w:marLeft w:val="0"/>
          <w:marRight w:val="0"/>
          <w:marTop w:val="0"/>
          <w:marBottom w:val="0"/>
          <w:divBdr>
            <w:top w:val="none" w:sz="0" w:space="0" w:color="auto"/>
            <w:left w:val="none" w:sz="0" w:space="0" w:color="auto"/>
            <w:bottom w:val="none" w:sz="0" w:space="0" w:color="auto"/>
            <w:right w:val="none" w:sz="0" w:space="0" w:color="auto"/>
          </w:divBdr>
        </w:div>
        <w:div w:id="1258828223">
          <w:marLeft w:val="0"/>
          <w:marRight w:val="0"/>
          <w:marTop w:val="0"/>
          <w:marBottom w:val="0"/>
          <w:divBdr>
            <w:top w:val="none" w:sz="0" w:space="0" w:color="auto"/>
            <w:left w:val="none" w:sz="0" w:space="0" w:color="auto"/>
            <w:bottom w:val="none" w:sz="0" w:space="0" w:color="auto"/>
            <w:right w:val="none" w:sz="0" w:space="0" w:color="auto"/>
          </w:divBdr>
        </w:div>
        <w:div w:id="1979022659">
          <w:marLeft w:val="0"/>
          <w:marRight w:val="0"/>
          <w:marTop w:val="0"/>
          <w:marBottom w:val="0"/>
          <w:divBdr>
            <w:top w:val="none" w:sz="0" w:space="0" w:color="auto"/>
            <w:left w:val="none" w:sz="0" w:space="0" w:color="auto"/>
            <w:bottom w:val="none" w:sz="0" w:space="0" w:color="auto"/>
            <w:right w:val="none" w:sz="0" w:space="0" w:color="auto"/>
          </w:divBdr>
        </w:div>
      </w:divsChild>
    </w:div>
    <w:div w:id="840853734">
      <w:bodyDiv w:val="1"/>
      <w:marLeft w:val="0"/>
      <w:marRight w:val="0"/>
      <w:marTop w:val="0"/>
      <w:marBottom w:val="0"/>
      <w:divBdr>
        <w:top w:val="none" w:sz="0" w:space="0" w:color="auto"/>
        <w:left w:val="none" w:sz="0" w:space="0" w:color="auto"/>
        <w:bottom w:val="none" w:sz="0" w:space="0" w:color="auto"/>
        <w:right w:val="none" w:sz="0" w:space="0" w:color="auto"/>
      </w:divBdr>
    </w:div>
    <w:div w:id="880290973">
      <w:bodyDiv w:val="1"/>
      <w:marLeft w:val="0"/>
      <w:marRight w:val="0"/>
      <w:marTop w:val="0"/>
      <w:marBottom w:val="0"/>
      <w:divBdr>
        <w:top w:val="none" w:sz="0" w:space="0" w:color="auto"/>
        <w:left w:val="none" w:sz="0" w:space="0" w:color="auto"/>
        <w:bottom w:val="none" w:sz="0" w:space="0" w:color="auto"/>
        <w:right w:val="none" w:sz="0" w:space="0" w:color="auto"/>
      </w:divBdr>
    </w:div>
    <w:div w:id="959148156">
      <w:bodyDiv w:val="1"/>
      <w:marLeft w:val="0"/>
      <w:marRight w:val="0"/>
      <w:marTop w:val="0"/>
      <w:marBottom w:val="0"/>
      <w:divBdr>
        <w:top w:val="none" w:sz="0" w:space="0" w:color="auto"/>
        <w:left w:val="none" w:sz="0" w:space="0" w:color="auto"/>
        <w:bottom w:val="none" w:sz="0" w:space="0" w:color="auto"/>
        <w:right w:val="none" w:sz="0" w:space="0" w:color="auto"/>
      </w:divBdr>
    </w:div>
    <w:div w:id="1095708691">
      <w:bodyDiv w:val="1"/>
      <w:marLeft w:val="0"/>
      <w:marRight w:val="0"/>
      <w:marTop w:val="0"/>
      <w:marBottom w:val="0"/>
      <w:divBdr>
        <w:top w:val="none" w:sz="0" w:space="0" w:color="auto"/>
        <w:left w:val="none" w:sz="0" w:space="0" w:color="auto"/>
        <w:bottom w:val="none" w:sz="0" w:space="0" w:color="auto"/>
        <w:right w:val="none" w:sz="0" w:space="0" w:color="auto"/>
      </w:divBdr>
    </w:div>
    <w:div w:id="1103888562">
      <w:bodyDiv w:val="1"/>
      <w:marLeft w:val="0"/>
      <w:marRight w:val="0"/>
      <w:marTop w:val="0"/>
      <w:marBottom w:val="0"/>
      <w:divBdr>
        <w:top w:val="none" w:sz="0" w:space="0" w:color="auto"/>
        <w:left w:val="none" w:sz="0" w:space="0" w:color="auto"/>
        <w:bottom w:val="none" w:sz="0" w:space="0" w:color="auto"/>
        <w:right w:val="none" w:sz="0" w:space="0" w:color="auto"/>
      </w:divBdr>
    </w:div>
    <w:div w:id="1142843434">
      <w:bodyDiv w:val="1"/>
      <w:marLeft w:val="0"/>
      <w:marRight w:val="0"/>
      <w:marTop w:val="0"/>
      <w:marBottom w:val="0"/>
      <w:divBdr>
        <w:top w:val="none" w:sz="0" w:space="0" w:color="auto"/>
        <w:left w:val="none" w:sz="0" w:space="0" w:color="auto"/>
        <w:bottom w:val="none" w:sz="0" w:space="0" w:color="auto"/>
        <w:right w:val="none" w:sz="0" w:space="0" w:color="auto"/>
      </w:divBdr>
    </w:div>
    <w:div w:id="1152911612">
      <w:bodyDiv w:val="1"/>
      <w:marLeft w:val="0"/>
      <w:marRight w:val="0"/>
      <w:marTop w:val="0"/>
      <w:marBottom w:val="0"/>
      <w:divBdr>
        <w:top w:val="none" w:sz="0" w:space="0" w:color="auto"/>
        <w:left w:val="none" w:sz="0" w:space="0" w:color="auto"/>
        <w:bottom w:val="none" w:sz="0" w:space="0" w:color="auto"/>
        <w:right w:val="none" w:sz="0" w:space="0" w:color="auto"/>
      </w:divBdr>
    </w:div>
    <w:div w:id="1186286081">
      <w:bodyDiv w:val="1"/>
      <w:marLeft w:val="0"/>
      <w:marRight w:val="0"/>
      <w:marTop w:val="0"/>
      <w:marBottom w:val="0"/>
      <w:divBdr>
        <w:top w:val="none" w:sz="0" w:space="0" w:color="auto"/>
        <w:left w:val="none" w:sz="0" w:space="0" w:color="auto"/>
        <w:bottom w:val="none" w:sz="0" w:space="0" w:color="auto"/>
        <w:right w:val="none" w:sz="0" w:space="0" w:color="auto"/>
      </w:divBdr>
    </w:div>
    <w:div w:id="1222668748">
      <w:bodyDiv w:val="1"/>
      <w:marLeft w:val="0"/>
      <w:marRight w:val="0"/>
      <w:marTop w:val="0"/>
      <w:marBottom w:val="0"/>
      <w:divBdr>
        <w:top w:val="none" w:sz="0" w:space="0" w:color="auto"/>
        <w:left w:val="none" w:sz="0" w:space="0" w:color="auto"/>
        <w:bottom w:val="none" w:sz="0" w:space="0" w:color="auto"/>
        <w:right w:val="none" w:sz="0" w:space="0" w:color="auto"/>
      </w:divBdr>
      <w:divsChild>
        <w:div w:id="1261723493">
          <w:marLeft w:val="0"/>
          <w:marRight w:val="0"/>
          <w:marTop w:val="0"/>
          <w:marBottom w:val="0"/>
          <w:divBdr>
            <w:top w:val="none" w:sz="0" w:space="0" w:color="auto"/>
            <w:left w:val="none" w:sz="0" w:space="0" w:color="auto"/>
            <w:bottom w:val="none" w:sz="0" w:space="0" w:color="auto"/>
            <w:right w:val="none" w:sz="0" w:space="0" w:color="auto"/>
          </w:divBdr>
          <w:divsChild>
            <w:div w:id="17242943">
              <w:marLeft w:val="-225"/>
              <w:marRight w:val="-225"/>
              <w:marTop w:val="0"/>
              <w:marBottom w:val="0"/>
              <w:divBdr>
                <w:top w:val="none" w:sz="0" w:space="0" w:color="auto"/>
                <w:left w:val="none" w:sz="0" w:space="0" w:color="auto"/>
                <w:bottom w:val="none" w:sz="0" w:space="0" w:color="auto"/>
                <w:right w:val="none" w:sz="0" w:space="0" w:color="auto"/>
              </w:divBdr>
              <w:divsChild>
                <w:div w:id="1026638469">
                  <w:marLeft w:val="0"/>
                  <w:marRight w:val="0"/>
                  <w:marTop w:val="0"/>
                  <w:marBottom w:val="0"/>
                  <w:divBdr>
                    <w:top w:val="none" w:sz="0" w:space="0" w:color="auto"/>
                    <w:left w:val="none" w:sz="0" w:space="0" w:color="auto"/>
                    <w:bottom w:val="none" w:sz="0" w:space="0" w:color="auto"/>
                    <w:right w:val="none" w:sz="0" w:space="0" w:color="auto"/>
                  </w:divBdr>
                  <w:divsChild>
                    <w:div w:id="1035620166">
                      <w:marLeft w:val="-225"/>
                      <w:marRight w:val="-225"/>
                      <w:marTop w:val="0"/>
                      <w:marBottom w:val="0"/>
                      <w:divBdr>
                        <w:top w:val="none" w:sz="0" w:space="0" w:color="auto"/>
                        <w:left w:val="none" w:sz="0" w:space="0" w:color="auto"/>
                        <w:bottom w:val="none" w:sz="0" w:space="0" w:color="auto"/>
                        <w:right w:val="none" w:sz="0" w:space="0" w:color="auto"/>
                      </w:divBdr>
                      <w:divsChild>
                        <w:div w:id="723717309">
                          <w:marLeft w:val="0"/>
                          <w:marRight w:val="0"/>
                          <w:marTop w:val="0"/>
                          <w:marBottom w:val="0"/>
                          <w:divBdr>
                            <w:top w:val="none" w:sz="0" w:space="0" w:color="auto"/>
                            <w:left w:val="none" w:sz="0" w:space="0" w:color="auto"/>
                            <w:bottom w:val="none" w:sz="0" w:space="0" w:color="auto"/>
                            <w:right w:val="none" w:sz="0" w:space="0" w:color="auto"/>
                          </w:divBdr>
                          <w:divsChild>
                            <w:div w:id="6224207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2540">
      <w:bodyDiv w:val="1"/>
      <w:marLeft w:val="0"/>
      <w:marRight w:val="0"/>
      <w:marTop w:val="0"/>
      <w:marBottom w:val="0"/>
      <w:divBdr>
        <w:top w:val="none" w:sz="0" w:space="0" w:color="auto"/>
        <w:left w:val="none" w:sz="0" w:space="0" w:color="auto"/>
        <w:bottom w:val="none" w:sz="0" w:space="0" w:color="auto"/>
        <w:right w:val="none" w:sz="0" w:space="0" w:color="auto"/>
      </w:divBdr>
    </w:div>
    <w:div w:id="1361324873">
      <w:bodyDiv w:val="1"/>
      <w:marLeft w:val="0"/>
      <w:marRight w:val="0"/>
      <w:marTop w:val="0"/>
      <w:marBottom w:val="0"/>
      <w:divBdr>
        <w:top w:val="none" w:sz="0" w:space="0" w:color="auto"/>
        <w:left w:val="none" w:sz="0" w:space="0" w:color="auto"/>
        <w:bottom w:val="none" w:sz="0" w:space="0" w:color="auto"/>
        <w:right w:val="none" w:sz="0" w:space="0" w:color="auto"/>
      </w:divBdr>
    </w:div>
    <w:div w:id="1434977935">
      <w:bodyDiv w:val="1"/>
      <w:marLeft w:val="0"/>
      <w:marRight w:val="0"/>
      <w:marTop w:val="0"/>
      <w:marBottom w:val="0"/>
      <w:divBdr>
        <w:top w:val="none" w:sz="0" w:space="0" w:color="auto"/>
        <w:left w:val="none" w:sz="0" w:space="0" w:color="auto"/>
        <w:bottom w:val="none" w:sz="0" w:space="0" w:color="auto"/>
        <w:right w:val="none" w:sz="0" w:space="0" w:color="auto"/>
      </w:divBdr>
    </w:div>
    <w:div w:id="1505391693">
      <w:bodyDiv w:val="1"/>
      <w:marLeft w:val="0"/>
      <w:marRight w:val="0"/>
      <w:marTop w:val="0"/>
      <w:marBottom w:val="0"/>
      <w:divBdr>
        <w:top w:val="none" w:sz="0" w:space="0" w:color="auto"/>
        <w:left w:val="none" w:sz="0" w:space="0" w:color="auto"/>
        <w:bottom w:val="none" w:sz="0" w:space="0" w:color="auto"/>
        <w:right w:val="none" w:sz="0" w:space="0" w:color="auto"/>
      </w:divBdr>
    </w:div>
    <w:div w:id="1737194010">
      <w:bodyDiv w:val="1"/>
      <w:marLeft w:val="0"/>
      <w:marRight w:val="0"/>
      <w:marTop w:val="0"/>
      <w:marBottom w:val="0"/>
      <w:divBdr>
        <w:top w:val="none" w:sz="0" w:space="0" w:color="auto"/>
        <w:left w:val="none" w:sz="0" w:space="0" w:color="auto"/>
        <w:bottom w:val="none" w:sz="0" w:space="0" w:color="auto"/>
        <w:right w:val="none" w:sz="0" w:space="0" w:color="auto"/>
      </w:divBdr>
    </w:div>
    <w:div w:id="1766148906">
      <w:bodyDiv w:val="1"/>
      <w:marLeft w:val="0"/>
      <w:marRight w:val="0"/>
      <w:marTop w:val="0"/>
      <w:marBottom w:val="0"/>
      <w:divBdr>
        <w:top w:val="none" w:sz="0" w:space="0" w:color="auto"/>
        <w:left w:val="none" w:sz="0" w:space="0" w:color="auto"/>
        <w:bottom w:val="none" w:sz="0" w:space="0" w:color="auto"/>
        <w:right w:val="none" w:sz="0" w:space="0" w:color="auto"/>
      </w:divBdr>
    </w:div>
    <w:div w:id="1841971284">
      <w:bodyDiv w:val="1"/>
      <w:marLeft w:val="0"/>
      <w:marRight w:val="0"/>
      <w:marTop w:val="0"/>
      <w:marBottom w:val="0"/>
      <w:divBdr>
        <w:top w:val="none" w:sz="0" w:space="0" w:color="auto"/>
        <w:left w:val="none" w:sz="0" w:space="0" w:color="auto"/>
        <w:bottom w:val="none" w:sz="0" w:space="0" w:color="auto"/>
        <w:right w:val="none" w:sz="0" w:space="0" w:color="auto"/>
      </w:divBdr>
    </w:div>
    <w:div w:id="1886602994">
      <w:bodyDiv w:val="1"/>
      <w:marLeft w:val="0"/>
      <w:marRight w:val="0"/>
      <w:marTop w:val="0"/>
      <w:marBottom w:val="0"/>
      <w:divBdr>
        <w:top w:val="none" w:sz="0" w:space="0" w:color="auto"/>
        <w:left w:val="none" w:sz="0" w:space="0" w:color="auto"/>
        <w:bottom w:val="none" w:sz="0" w:space="0" w:color="auto"/>
        <w:right w:val="none" w:sz="0" w:space="0" w:color="auto"/>
      </w:divBdr>
    </w:div>
    <w:div w:id="1924412070">
      <w:bodyDiv w:val="1"/>
      <w:marLeft w:val="0"/>
      <w:marRight w:val="0"/>
      <w:marTop w:val="0"/>
      <w:marBottom w:val="0"/>
      <w:divBdr>
        <w:top w:val="none" w:sz="0" w:space="0" w:color="auto"/>
        <w:left w:val="none" w:sz="0" w:space="0" w:color="auto"/>
        <w:bottom w:val="none" w:sz="0" w:space="0" w:color="auto"/>
        <w:right w:val="none" w:sz="0" w:space="0" w:color="auto"/>
      </w:divBdr>
    </w:div>
    <w:div w:id="1951088796">
      <w:bodyDiv w:val="1"/>
      <w:marLeft w:val="0"/>
      <w:marRight w:val="0"/>
      <w:marTop w:val="0"/>
      <w:marBottom w:val="0"/>
      <w:divBdr>
        <w:top w:val="none" w:sz="0" w:space="0" w:color="auto"/>
        <w:left w:val="none" w:sz="0" w:space="0" w:color="auto"/>
        <w:bottom w:val="none" w:sz="0" w:space="0" w:color="auto"/>
        <w:right w:val="none" w:sz="0" w:space="0" w:color="auto"/>
      </w:divBdr>
    </w:div>
    <w:div w:id="1966038549">
      <w:bodyDiv w:val="1"/>
      <w:marLeft w:val="0"/>
      <w:marRight w:val="0"/>
      <w:marTop w:val="0"/>
      <w:marBottom w:val="0"/>
      <w:divBdr>
        <w:top w:val="none" w:sz="0" w:space="0" w:color="auto"/>
        <w:left w:val="none" w:sz="0" w:space="0" w:color="auto"/>
        <w:bottom w:val="none" w:sz="0" w:space="0" w:color="auto"/>
        <w:right w:val="none" w:sz="0" w:space="0" w:color="auto"/>
      </w:divBdr>
    </w:div>
    <w:div w:id="1980333961">
      <w:bodyDiv w:val="1"/>
      <w:marLeft w:val="0"/>
      <w:marRight w:val="0"/>
      <w:marTop w:val="0"/>
      <w:marBottom w:val="0"/>
      <w:divBdr>
        <w:top w:val="none" w:sz="0" w:space="0" w:color="auto"/>
        <w:left w:val="none" w:sz="0" w:space="0" w:color="auto"/>
        <w:bottom w:val="none" w:sz="0" w:space="0" w:color="auto"/>
        <w:right w:val="none" w:sz="0" w:space="0" w:color="auto"/>
      </w:divBdr>
    </w:div>
    <w:div w:id="2127038409">
      <w:bodyDiv w:val="1"/>
      <w:marLeft w:val="0"/>
      <w:marRight w:val="0"/>
      <w:marTop w:val="0"/>
      <w:marBottom w:val="0"/>
      <w:divBdr>
        <w:top w:val="none" w:sz="0" w:space="0" w:color="auto"/>
        <w:left w:val="none" w:sz="0" w:space="0" w:color="auto"/>
        <w:bottom w:val="none" w:sz="0" w:space="0" w:color="auto"/>
        <w:right w:val="none" w:sz="0" w:space="0" w:color="auto"/>
      </w:divBdr>
    </w:div>
    <w:div w:id="21368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20-B5A7-4575-AFAB-3C9A2C7F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jdurisko</dc:creator>
  <cp:lastModifiedBy>Samantha Bryant</cp:lastModifiedBy>
  <cp:revision>7</cp:revision>
  <cp:lastPrinted>2023-04-04T14:51:00Z</cp:lastPrinted>
  <dcterms:created xsi:type="dcterms:W3CDTF">2023-07-06T17:09:00Z</dcterms:created>
  <dcterms:modified xsi:type="dcterms:W3CDTF">2023-07-20T18:18:00Z</dcterms:modified>
</cp:coreProperties>
</file>